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031" w:rsidRPr="001045C1" w:rsidRDefault="00CC0031" w:rsidP="00CC0031">
      <w:pPr>
        <w:rPr>
          <w:rFonts w:ascii="Arial" w:hAnsi="Arial" w:cs="Arial"/>
          <w:sz w:val="20"/>
          <w:szCs w:val="20"/>
        </w:rPr>
      </w:pPr>
      <w:r w:rsidRPr="001045C1">
        <w:rPr>
          <w:rFonts w:ascii="Arial" w:hAnsi="Arial" w:cs="Arial"/>
          <w:sz w:val="20"/>
          <w:szCs w:val="20"/>
        </w:rPr>
        <w:t>Zamawiający:</w:t>
      </w:r>
    </w:p>
    <w:p w:rsidR="00CC0031" w:rsidRPr="001045C1" w:rsidRDefault="00CC0031" w:rsidP="00CC0031">
      <w:pPr>
        <w:spacing w:after="0"/>
        <w:rPr>
          <w:rFonts w:ascii="Arial" w:hAnsi="Arial" w:cs="Arial"/>
          <w:sz w:val="20"/>
          <w:szCs w:val="20"/>
        </w:rPr>
      </w:pPr>
      <w:r w:rsidRPr="001045C1">
        <w:rPr>
          <w:rFonts w:ascii="Arial" w:hAnsi="Arial" w:cs="Arial"/>
          <w:sz w:val="20"/>
          <w:szCs w:val="20"/>
        </w:rPr>
        <w:t>Przedsiębiorstwo Komunalne Sp. z o.o.</w:t>
      </w:r>
    </w:p>
    <w:p w:rsidR="00CC0031" w:rsidRPr="001045C1" w:rsidRDefault="00CC0031" w:rsidP="00CC0031">
      <w:pPr>
        <w:spacing w:after="0"/>
        <w:rPr>
          <w:rFonts w:ascii="Arial" w:hAnsi="Arial" w:cs="Arial"/>
          <w:sz w:val="20"/>
          <w:szCs w:val="20"/>
        </w:rPr>
      </w:pPr>
      <w:r w:rsidRPr="001045C1">
        <w:rPr>
          <w:rFonts w:ascii="Arial" w:hAnsi="Arial" w:cs="Arial"/>
          <w:sz w:val="20"/>
          <w:szCs w:val="20"/>
        </w:rPr>
        <w:t xml:space="preserve">ul. </w:t>
      </w:r>
      <w:proofErr w:type="spellStart"/>
      <w:r w:rsidRPr="001045C1">
        <w:rPr>
          <w:rFonts w:ascii="Arial" w:hAnsi="Arial" w:cs="Arial"/>
          <w:sz w:val="20"/>
          <w:szCs w:val="20"/>
        </w:rPr>
        <w:t>Studziwodzka</w:t>
      </w:r>
      <w:proofErr w:type="spellEnd"/>
      <w:r w:rsidRPr="001045C1">
        <w:rPr>
          <w:rFonts w:ascii="Arial" w:hAnsi="Arial" w:cs="Arial"/>
          <w:sz w:val="20"/>
          <w:szCs w:val="20"/>
        </w:rPr>
        <w:t xml:space="preserve"> 37</w:t>
      </w:r>
    </w:p>
    <w:p w:rsidR="00CC0031" w:rsidRPr="001045C1" w:rsidRDefault="00CC0031" w:rsidP="00CC0031">
      <w:pPr>
        <w:rPr>
          <w:rFonts w:ascii="Arial" w:hAnsi="Arial" w:cs="Arial"/>
          <w:sz w:val="20"/>
          <w:szCs w:val="20"/>
        </w:rPr>
      </w:pPr>
      <w:r w:rsidRPr="001045C1">
        <w:rPr>
          <w:rFonts w:ascii="Arial" w:hAnsi="Arial" w:cs="Arial"/>
          <w:sz w:val="20"/>
          <w:szCs w:val="20"/>
        </w:rPr>
        <w:t>17-100 Bielsk Podlaski</w:t>
      </w:r>
    </w:p>
    <w:p w:rsidR="00CC0031" w:rsidRPr="001045C1" w:rsidRDefault="00CC0031" w:rsidP="00CC0031">
      <w:pPr>
        <w:rPr>
          <w:rFonts w:ascii="Arial" w:hAnsi="Arial" w:cs="Arial"/>
          <w:sz w:val="20"/>
          <w:szCs w:val="20"/>
        </w:rPr>
      </w:pPr>
    </w:p>
    <w:p w:rsidR="00CC0031" w:rsidRPr="001045C1" w:rsidRDefault="00CC0031" w:rsidP="00CC0031">
      <w:pPr>
        <w:rPr>
          <w:rFonts w:ascii="Arial" w:hAnsi="Arial" w:cs="Arial"/>
          <w:sz w:val="20"/>
          <w:szCs w:val="20"/>
        </w:rPr>
      </w:pPr>
    </w:p>
    <w:p w:rsidR="00CC0031" w:rsidRPr="001045C1" w:rsidRDefault="00CC0031" w:rsidP="00CC0031">
      <w:pPr>
        <w:rPr>
          <w:rFonts w:ascii="Arial" w:hAnsi="Arial" w:cs="Arial"/>
          <w:sz w:val="20"/>
          <w:szCs w:val="20"/>
        </w:rPr>
      </w:pPr>
    </w:p>
    <w:p w:rsidR="00CC0031" w:rsidRPr="001045C1" w:rsidRDefault="00CC0031" w:rsidP="00CC0031">
      <w:pPr>
        <w:jc w:val="center"/>
        <w:rPr>
          <w:rFonts w:ascii="Arial" w:hAnsi="Arial" w:cs="Arial"/>
          <w:b/>
          <w:bCs/>
          <w:sz w:val="24"/>
          <w:szCs w:val="24"/>
        </w:rPr>
      </w:pPr>
      <w:r w:rsidRPr="001045C1">
        <w:rPr>
          <w:rFonts w:ascii="Arial" w:hAnsi="Arial" w:cs="Arial"/>
          <w:b/>
          <w:bCs/>
          <w:sz w:val="24"/>
          <w:szCs w:val="24"/>
        </w:rPr>
        <w:t>SPECYFIKACJA ISTOTNYCH WARUNKÓW ZAMÓWIENIA</w:t>
      </w:r>
    </w:p>
    <w:p w:rsidR="00CC0031" w:rsidRPr="001045C1" w:rsidRDefault="00CC0031" w:rsidP="00CC0031">
      <w:pPr>
        <w:jc w:val="center"/>
        <w:rPr>
          <w:rFonts w:ascii="Arial" w:hAnsi="Arial" w:cs="Arial"/>
          <w:sz w:val="20"/>
          <w:szCs w:val="20"/>
        </w:rPr>
      </w:pPr>
      <w:r w:rsidRPr="001045C1">
        <w:rPr>
          <w:rFonts w:ascii="Arial" w:hAnsi="Arial" w:cs="Arial"/>
          <w:sz w:val="20"/>
          <w:szCs w:val="20"/>
        </w:rPr>
        <w:t>(zwana dalej SIWZ)</w:t>
      </w:r>
    </w:p>
    <w:p w:rsidR="00CC0031" w:rsidRPr="001045C1" w:rsidRDefault="00CC0031" w:rsidP="00CC0031">
      <w:pPr>
        <w:rPr>
          <w:rFonts w:ascii="Arial" w:hAnsi="Arial" w:cs="Arial"/>
          <w:sz w:val="20"/>
          <w:szCs w:val="20"/>
        </w:rPr>
      </w:pPr>
    </w:p>
    <w:p w:rsidR="00CC0031" w:rsidRPr="001045C1" w:rsidRDefault="00CC0031" w:rsidP="00FB3089">
      <w:pPr>
        <w:jc w:val="center"/>
        <w:rPr>
          <w:rFonts w:ascii="Arial" w:hAnsi="Arial" w:cs="Arial"/>
          <w:sz w:val="20"/>
          <w:szCs w:val="20"/>
        </w:rPr>
      </w:pPr>
      <w:r w:rsidRPr="001045C1">
        <w:rPr>
          <w:rFonts w:ascii="Arial" w:hAnsi="Arial" w:cs="Arial"/>
          <w:sz w:val="20"/>
          <w:szCs w:val="20"/>
        </w:rPr>
        <w:t>Przetarg nieograniczony na wykonanie usługi o wartości szacunkowej przekraczającej kwot</w:t>
      </w:r>
      <w:r w:rsidR="00D028A9">
        <w:rPr>
          <w:rFonts w:ascii="Arial" w:hAnsi="Arial" w:cs="Arial"/>
          <w:sz w:val="20"/>
          <w:szCs w:val="20"/>
        </w:rPr>
        <w:t>y</w:t>
      </w:r>
      <w:r w:rsidRPr="001045C1">
        <w:rPr>
          <w:rFonts w:ascii="Arial" w:hAnsi="Arial" w:cs="Arial"/>
          <w:sz w:val="20"/>
          <w:szCs w:val="20"/>
        </w:rPr>
        <w:t xml:space="preserve"> określon</w:t>
      </w:r>
      <w:r w:rsidR="00D028A9">
        <w:rPr>
          <w:rFonts w:ascii="Arial" w:hAnsi="Arial" w:cs="Arial"/>
          <w:sz w:val="20"/>
          <w:szCs w:val="20"/>
        </w:rPr>
        <w:t>e</w:t>
      </w:r>
      <w:r w:rsidRPr="001045C1">
        <w:rPr>
          <w:rFonts w:ascii="Arial" w:hAnsi="Arial" w:cs="Arial"/>
          <w:sz w:val="20"/>
          <w:szCs w:val="20"/>
        </w:rPr>
        <w:t xml:space="preserve"> w przepisach wydanych na podstawie art. 11 ust. 8 ustawy z dnia 29 stycznia 2004 r. </w:t>
      </w:r>
      <w:r w:rsidR="00D028A9">
        <w:rPr>
          <w:rFonts w:ascii="Arial" w:hAnsi="Arial" w:cs="Arial"/>
          <w:sz w:val="20"/>
          <w:szCs w:val="20"/>
        </w:rPr>
        <w:br/>
      </w:r>
      <w:r w:rsidRPr="001045C1">
        <w:rPr>
          <w:rFonts w:ascii="Arial" w:hAnsi="Arial" w:cs="Arial"/>
          <w:sz w:val="20"/>
          <w:szCs w:val="20"/>
        </w:rPr>
        <w:t>Prawo Zamówień Publicznych (Dz.</w:t>
      </w:r>
      <w:r w:rsidR="001C5C94">
        <w:rPr>
          <w:rFonts w:ascii="Arial" w:hAnsi="Arial" w:cs="Arial"/>
          <w:sz w:val="20"/>
          <w:szCs w:val="20"/>
        </w:rPr>
        <w:t xml:space="preserve"> </w:t>
      </w:r>
      <w:r w:rsidRPr="001045C1">
        <w:rPr>
          <w:rFonts w:ascii="Arial" w:hAnsi="Arial" w:cs="Arial"/>
          <w:sz w:val="20"/>
          <w:szCs w:val="20"/>
        </w:rPr>
        <w:t>U.</w:t>
      </w:r>
      <w:r w:rsidR="001C5C94">
        <w:rPr>
          <w:rFonts w:ascii="Arial" w:hAnsi="Arial" w:cs="Arial"/>
          <w:sz w:val="20"/>
          <w:szCs w:val="20"/>
        </w:rPr>
        <w:t xml:space="preserve"> z </w:t>
      </w:r>
      <w:r w:rsidRPr="001045C1">
        <w:rPr>
          <w:rFonts w:ascii="Arial" w:hAnsi="Arial" w:cs="Arial"/>
          <w:sz w:val="20"/>
          <w:szCs w:val="20"/>
        </w:rPr>
        <w:t>2015</w:t>
      </w:r>
      <w:r w:rsidR="001C5C94">
        <w:rPr>
          <w:rFonts w:ascii="Arial" w:hAnsi="Arial" w:cs="Arial"/>
          <w:sz w:val="20"/>
          <w:szCs w:val="20"/>
        </w:rPr>
        <w:t xml:space="preserve"> poz. </w:t>
      </w:r>
      <w:r w:rsidRPr="001045C1">
        <w:rPr>
          <w:rFonts w:ascii="Arial" w:hAnsi="Arial" w:cs="Arial"/>
          <w:sz w:val="20"/>
          <w:szCs w:val="20"/>
        </w:rPr>
        <w:t xml:space="preserve">2164 </w:t>
      </w:r>
      <w:r w:rsidR="001C5C94">
        <w:rPr>
          <w:rFonts w:ascii="Arial" w:hAnsi="Arial" w:cs="Arial"/>
          <w:sz w:val="20"/>
          <w:szCs w:val="20"/>
        </w:rPr>
        <w:t>oraz z 2016 r. poz. 831 ze zm.</w:t>
      </w:r>
      <w:r w:rsidRPr="001045C1">
        <w:rPr>
          <w:rFonts w:ascii="Arial" w:hAnsi="Arial" w:cs="Arial"/>
          <w:sz w:val="20"/>
          <w:szCs w:val="20"/>
        </w:rPr>
        <w:t>) pn</w:t>
      </w:r>
      <w:r w:rsidR="00D028A9">
        <w:rPr>
          <w:rFonts w:ascii="Arial" w:hAnsi="Arial" w:cs="Arial"/>
          <w:sz w:val="20"/>
          <w:szCs w:val="20"/>
        </w:rPr>
        <w:t>.</w:t>
      </w:r>
      <w:r w:rsidRPr="001045C1">
        <w:rPr>
          <w:rFonts w:ascii="Arial" w:hAnsi="Arial" w:cs="Arial"/>
          <w:sz w:val="20"/>
          <w:szCs w:val="20"/>
        </w:rPr>
        <w:t>:</w:t>
      </w:r>
    </w:p>
    <w:p w:rsidR="00CC0031" w:rsidRPr="001045C1" w:rsidRDefault="00CC0031" w:rsidP="00CC0031">
      <w:pPr>
        <w:rPr>
          <w:rFonts w:ascii="Arial" w:hAnsi="Arial" w:cs="Arial"/>
          <w:sz w:val="20"/>
          <w:szCs w:val="20"/>
        </w:rPr>
      </w:pPr>
    </w:p>
    <w:p w:rsidR="00CC0031" w:rsidRPr="00FB3089" w:rsidRDefault="00CC0031" w:rsidP="00CC0031">
      <w:pPr>
        <w:spacing w:after="0"/>
        <w:jc w:val="center"/>
        <w:rPr>
          <w:rFonts w:ascii="Arial" w:hAnsi="Arial" w:cs="Arial"/>
          <w:b/>
          <w:bCs/>
          <w:sz w:val="32"/>
          <w:szCs w:val="32"/>
        </w:rPr>
      </w:pPr>
      <w:r w:rsidRPr="00FB3089">
        <w:rPr>
          <w:rFonts w:ascii="Arial" w:hAnsi="Arial" w:cs="Arial"/>
          <w:b/>
          <w:bCs/>
          <w:sz w:val="32"/>
          <w:szCs w:val="32"/>
        </w:rPr>
        <w:t xml:space="preserve"> „</w:t>
      </w:r>
      <w:r w:rsidR="00FB3089" w:rsidRPr="00FB3089">
        <w:rPr>
          <w:rFonts w:ascii="Arial" w:hAnsi="Arial" w:cs="Arial"/>
          <w:b/>
          <w:bCs/>
          <w:sz w:val="32"/>
          <w:szCs w:val="32"/>
        </w:rPr>
        <w:t>Sukcesywne dostawy paliw ciekłych – ON, P</w:t>
      </w:r>
      <w:r w:rsidR="00BA6789">
        <w:rPr>
          <w:rFonts w:ascii="Arial" w:hAnsi="Arial" w:cs="Arial"/>
          <w:b/>
          <w:bCs/>
          <w:sz w:val="32"/>
          <w:szCs w:val="32"/>
        </w:rPr>
        <w:t>b</w:t>
      </w:r>
      <w:r w:rsidR="00FB3089" w:rsidRPr="00FB3089">
        <w:rPr>
          <w:rFonts w:ascii="Arial" w:hAnsi="Arial" w:cs="Arial"/>
          <w:b/>
          <w:bCs/>
          <w:sz w:val="32"/>
          <w:szCs w:val="32"/>
        </w:rPr>
        <w:t>95</w:t>
      </w:r>
      <w:r w:rsidRPr="00FB3089">
        <w:rPr>
          <w:rFonts w:ascii="Arial" w:hAnsi="Arial" w:cs="Arial"/>
          <w:b/>
          <w:bCs/>
          <w:sz w:val="32"/>
          <w:szCs w:val="32"/>
        </w:rPr>
        <w:t>”</w:t>
      </w:r>
    </w:p>
    <w:p w:rsidR="00CC0031" w:rsidRPr="0009725C" w:rsidRDefault="00CC0031" w:rsidP="00CC0031">
      <w:pPr>
        <w:rPr>
          <w:sz w:val="20"/>
          <w:szCs w:val="20"/>
        </w:rPr>
      </w:pPr>
    </w:p>
    <w:p w:rsidR="00CC0031" w:rsidRPr="0009725C" w:rsidRDefault="00CC0031" w:rsidP="00CC0031">
      <w:pPr>
        <w:rPr>
          <w:sz w:val="20"/>
          <w:szCs w:val="20"/>
        </w:rPr>
      </w:pPr>
    </w:p>
    <w:p w:rsidR="00CC0031" w:rsidRPr="005F789C" w:rsidRDefault="00CC0031" w:rsidP="00CC0031">
      <w:pPr>
        <w:rPr>
          <w:sz w:val="20"/>
          <w:szCs w:val="20"/>
        </w:rPr>
      </w:pPr>
    </w:p>
    <w:p w:rsidR="00CC0031" w:rsidRPr="005F789C" w:rsidRDefault="00CC0031" w:rsidP="00CC0031">
      <w:pPr>
        <w:rPr>
          <w:sz w:val="20"/>
          <w:szCs w:val="20"/>
        </w:rPr>
      </w:pPr>
    </w:p>
    <w:p w:rsidR="00CC0031" w:rsidRPr="005F789C" w:rsidRDefault="00CC0031" w:rsidP="00CC0031">
      <w:pPr>
        <w:rPr>
          <w:sz w:val="20"/>
          <w:szCs w:val="20"/>
        </w:rPr>
      </w:pPr>
    </w:p>
    <w:p w:rsidR="00CC0031" w:rsidRPr="005F789C" w:rsidRDefault="00CC0031" w:rsidP="00CC0031">
      <w:pPr>
        <w:rPr>
          <w:sz w:val="20"/>
          <w:szCs w:val="20"/>
        </w:rPr>
      </w:pPr>
    </w:p>
    <w:p w:rsidR="00CC0031" w:rsidRPr="005F789C" w:rsidRDefault="00CC0031" w:rsidP="00CC0031">
      <w:pPr>
        <w:rPr>
          <w:sz w:val="20"/>
          <w:szCs w:val="20"/>
        </w:rPr>
      </w:pPr>
    </w:p>
    <w:p w:rsidR="00CC0031" w:rsidRPr="005F789C" w:rsidRDefault="00CC0031" w:rsidP="00CC0031">
      <w:pPr>
        <w:rPr>
          <w:sz w:val="20"/>
          <w:szCs w:val="20"/>
        </w:rPr>
      </w:pPr>
    </w:p>
    <w:p w:rsidR="00CC0031" w:rsidRDefault="00CC0031" w:rsidP="00CC0031">
      <w:pPr>
        <w:jc w:val="center"/>
        <w:rPr>
          <w:sz w:val="20"/>
          <w:szCs w:val="20"/>
        </w:rPr>
      </w:pPr>
    </w:p>
    <w:p w:rsidR="00CC0031" w:rsidRDefault="00CC0031" w:rsidP="00CC0031">
      <w:pPr>
        <w:jc w:val="center"/>
        <w:rPr>
          <w:sz w:val="20"/>
          <w:szCs w:val="20"/>
        </w:rPr>
      </w:pPr>
    </w:p>
    <w:p w:rsidR="00CC0031" w:rsidRDefault="00CC0031" w:rsidP="00CC0031">
      <w:pPr>
        <w:jc w:val="center"/>
        <w:rPr>
          <w:sz w:val="20"/>
          <w:szCs w:val="20"/>
        </w:rPr>
      </w:pPr>
    </w:p>
    <w:p w:rsidR="00CC0031" w:rsidRDefault="00CC0031" w:rsidP="00CC0031">
      <w:pPr>
        <w:ind w:left="4820"/>
        <w:jc w:val="center"/>
        <w:rPr>
          <w:sz w:val="20"/>
          <w:szCs w:val="20"/>
        </w:rPr>
      </w:pPr>
    </w:p>
    <w:p w:rsidR="00CC0031" w:rsidRDefault="00CC0031" w:rsidP="00CC0031">
      <w:pPr>
        <w:ind w:left="4395"/>
        <w:jc w:val="center"/>
        <w:rPr>
          <w:rFonts w:ascii="Arial" w:hAnsi="Arial" w:cs="Arial"/>
          <w:sz w:val="20"/>
          <w:szCs w:val="20"/>
        </w:rPr>
      </w:pPr>
      <w:r w:rsidRPr="001045C1">
        <w:rPr>
          <w:rFonts w:ascii="Arial" w:hAnsi="Arial" w:cs="Arial"/>
          <w:sz w:val="20"/>
          <w:szCs w:val="20"/>
        </w:rPr>
        <w:t>Zatwierdzam</w:t>
      </w:r>
      <w:r w:rsidR="00FB3089">
        <w:rPr>
          <w:rFonts w:ascii="Arial" w:hAnsi="Arial" w:cs="Arial"/>
          <w:sz w:val="20"/>
          <w:szCs w:val="20"/>
        </w:rPr>
        <w:t>:</w:t>
      </w:r>
    </w:p>
    <w:p w:rsidR="00FB3089" w:rsidRPr="001045C1" w:rsidRDefault="001C5C94" w:rsidP="001C5C94">
      <w:pPr>
        <w:spacing w:after="0"/>
        <w:ind w:left="4395"/>
        <w:jc w:val="center"/>
        <w:rPr>
          <w:rFonts w:ascii="Arial" w:hAnsi="Arial" w:cs="Arial"/>
          <w:sz w:val="20"/>
          <w:szCs w:val="20"/>
        </w:rPr>
      </w:pPr>
      <w:r>
        <w:rPr>
          <w:rFonts w:ascii="Arial" w:hAnsi="Arial" w:cs="Arial"/>
          <w:sz w:val="20"/>
          <w:szCs w:val="20"/>
        </w:rPr>
        <w:t xml:space="preserve">  WICEPREZES ZARZĄDU</w:t>
      </w:r>
    </w:p>
    <w:p w:rsidR="00CC0031" w:rsidRPr="001C5C94" w:rsidRDefault="00CC0031" w:rsidP="00CC0031">
      <w:pPr>
        <w:ind w:left="2268"/>
        <w:rPr>
          <w:rFonts w:ascii="Arial" w:hAnsi="Arial" w:cs="Arial"/>
          <w:i/>
          <w:sz w:val="20"/>
          <w:szCs w:val="20"/>
        </w:rPr>
      </w:pPr>
      <w:r w:rsidRPr="001045C1">
        <w:rPr>
          <w:rFonts w:ascii="Arial" w:hAnsi="Arial" w:cs="Arial"/>
          <w:sz w:val="20"/>
          <w:szCs w:val="20"/>
        </w:rPr>
        <w:t xml:space="preserve">dnia </w:t>
      </w:r>
      <w:r w:rsidR="001C5C94">
        <w:rPr>
          <w:rFonts w:ascii="Arial" w:hAnsi="Arial" w:cs="Arial"/>
          <w:sz w:val="20"/>
          <w:szCs w:val="20"/>
        </w:rPr>
        <w:t>23</w:t>
      </w:r>
      <w:r w:rsidR="00FB3089">
        <w:rPr>
          <w:rFonts w:ascii="Arial" w:hAnsi="Arial" w:cs="Arial"/>
          <w:sz w:val="20"/>
          <w:szCs w:val="20"/>
        </w:rPr>
        <w:t xml:space="preserve"> września</w:t>
      </w:r>
      <w:r w:rsidR="001C5C94">
        <w:rPr>
          <w:rFonts w:ascii="Arial" w:hAnsi="Arial" w:cs="Arial"/>
          <w:sz w:val="20"/>
          <w:szCs w:val="20"/>
        </w:rPr>
        <w:t xml:space="preserve"> 2016 r. </w:t>
      </w:r>
      <w:r w:rsidR="001C5C94">
        <w:rPr>
          <w:rFonts w:ascii="Arial" w:hAnsi="Arial" w:cs="Arial"/>
          <w:sz w:val="20"/>
          <w:szCs w:val="20"/>
        </w:rPr>
        <w:tab/>
      </w:r>
      <w:r w:rsidR="001C5C94">
        <w:rPr>
          <w:rFonts w:ascii="Arial" w:hAnsi="Arial" w:cs="Arial"/>
          <w:sz w:val="20"/>
          <w:szCs w:val="20"/>
        </w:rPr>
        <w:tab/>
      </w:r>
      <w:r w:rsidR="001C5C94" w:rsidRPr="001C5C94">
        <w:rPr>
          <w:rFonts w:ascii="Arial" w:hAnsi="Arial" w:cs="Arial"/>
          <w:i/>
          <w:sz w:val="20"/>
          <w:szCs w:val="20"/>
        </w:rPr>
        <w:t xml:space="preserve">mgr inż. Daniel </w:t>
      </w:r>
      <w:proofErr w:type="spellStart"/>
      <w:r w:rsidR="001C5C94" w:rsidRPr="001C5C94">
        <w:rPr>
          <w:rFonts w:ascii="Arial" w:hAnsi="Arial" w:cs="Arial"/>
          <w:i/>
          <w:sz w:val="20"/>
          <w:szCs w:val="20"/>
        </w:rPr>
        <w:t>Trofimiuk</w:t>
      </w:r>
      <w:proofErr w:type="spellEnd"/>
    </w:p>
    <w:p w:rsidR="00CC0031" w:rsidRDefault="00CC0031" w:rsidP="00CC0031">
      <w:pPr>
        <w:jc w:val="center"/>
        <w:rPr>
          <w:sz w:val="20"/>
          <w:szCs w:val="20"/>
        </w:rPr>
      </w:pPr>
    </w:p>
    <w:p w:rsidR="00CC0031" w:rsidRDefault="00CC0031"/>
    <w:p w:rsidR="00CC0031" w:rsidRDefault="00CC0031">
      <w: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rsidR="001045C1" w:rsidRDefault="001045C1">
      <w:pPr>
        <w:rPr>
          <w:rFonts w:ascii="Arial" w:hAnsi="Arial" w:cs="Arial"/>
          <w:b/>
          <w:bCs/>
          <w:sz w:val="20"/>
          <w:szCs w:val="20"/>
        </w:rPr>
      </w:pPr>
      <w:r>
        <w:rPr>
          <w:rFonts w:ascii="Arial" w:hAnsi="Arial" w:cs="Arial"/>
          <w:b/>
          <w:bCs/>
          <w:sz w:val="20"/>
          <w:szCs w:val="20"/>
        </w:rPr>
        <w:br w:type="page"/>
      </w:r>
    </w:p>
    <w:p w:rsidR="00CC0031" w:rsidRPr="00CC0031" w:rsidRDefault="00CC0031" w:rsidP="00CC0031">
      <w:pPr>
        <w:shd w:val="clear" w:color="auto" w:fill="D9D9D9"/>
        <w:rPr>
          <w:rFonts w:ascii="Arial" w:hAnsi="Arial" w:cs="Arial"/>
          <w:b/>
          <w:bCs/>
          <w:sz w:val="20"/>
          <w:szCs w:val="20"/>
        </w:rPr>
      </w:pPr>
      <w:r w:rsidRPr="00CC0031">
        <w:rPr>
          <w:rFonts w:ascii="Arial" w:hAnsi="Arial" w:cs="Arial"/>
          <w:b/>
          <w:bCs/>
          <w:sz w:val="20"/>
          <w:szCs w:val="20"/>
        </w:rPr>
        <w:lastRenderedPageBreak/>
        <w:t>Rozdział 1.</w:t>
      </w:r>
      <w:r w:rsidRPr="00CC0031">
        <w:rPr>
          <w:rFonts w:ascii="Arial" w:hAnsi="Arial" w:cs="Arial"/>
          <w:b/>
          <w:bCs/>
          <w:sz w:val="20"/>
          <w:szCs w:val="20"/>
        </w:rPr>
        <w:tab/>
      </w:r>
      <w:r w:rsidR="003B679E">
        <w:rPr>
          <w:rFonts w:ascii="Arial" w:hAnsi="Arial" w:cs="Arial"/>
          <w:b/>
          <w:bCs/>
          <w:sz w:val="20"/>
          <w:szCs w:val="20"/>
        </w:rPr>
        <w:t xml:space="preserve">Nazwa i adres </w:t>
      </w:r>
      <w:r w:rsidRPr="00CC0031">
        <w:rPr>
          <w:rFonts w:ascii="Arial" w:hAnsi="Arial" w:cs="Arial"/>
          <w:b/>
          <w:bCs/>
          <w:sz w:val="20"/>
          <w:szCs w:val="20"/>
        </w:rPr>
        <w:t>Zamawiając</w:t>
      </w:r>
      <w:r w:rsidR="003B679E">
        <w:rPr>
          <w:rFonts w:ascii="Arial" w:hAnsi="Arial" w:cs="Arial"/>
          <w:b/>
          <w:bCs/>
          <w:sz w:val="20"/>
          <w:szCs w:val="20"/>
        </w:rPr>
        <w:t>ego</w:t>
      </w:r>
    </w:p>
    <w:p w:rsidR="00CC0031" w:rsidRPr="00CC0031" w:rsidRDefault="00CC0031" w:rsidP="00CC0031">
      <w:pPr>
        <w:spacing w:after="0"/>
        <w:rPr>
          <w:rFonts w:ascii="Arial" w:hAnsi="Arial" w:cs="Arial"/>
          <w:sz w:val="20"/>
          <w:szCs w:val="20"/>
        </w:rPr>
      </w:pPr>
      <w:r w:rsidRPr="00CC0031">
        <w:rPr>
          <w:rFonts w:ascii="Arial" w:hAnsi="Arial" w:cs="Arial"/>
          <w:sz w:val="20"/>
          <w:szCs w:val="20"/>
        </w:rPr>
        <w:t>Przedsiębiorstwo Komunalne Sp. z o.o.</w:t>
      </w:r>
    </w:p>
    <w:p w:rsidR="00CC0031" w:rsidRPr="00CC0031" w:rsidRDefault="00CC0031" w:rsidP="00CC0031">
      <w:pPr>
        <w:spacing w:after="0"/>
        <w:rPr>
          <w:rFonts w:ascii="Arial" w:hAnsi="Arial" w:cs="Arial"/>
          <w:sz w:val="20"/>
          <w:szCs w:val="20"/>
        </w:rPr>
      </w:pPr>
      <w:r w:rsidRPr="00CC0031">
        <w:rPr>
          <w:rFonts w:ascii="Arial" w:hAnsi="Arial" w:cs="Arial"/>
          <w:sz w:val="20"/>
          <w:szCs w:val="20"/>
        </w:rPr>
        <w:t xml:space="preserve">ul. </w:t>
      </w:r>
      <w:proofErr w:type="spellStart"/>
      <w:r w:rsidRPr="00CC0031">
        <w:rPr>
          <w:rFonts w:ascii="Arial" w:hAnsi="Arial" w:cs="Arial"/>
          <w:sz w:val="20"/>
          <w:szCs w:val="20"/>
        </w:rPr>
        <w:t>Studziwodzka</w:t>
      </w:r>
      <w:proofErr w:type="spellEnd"/>
      <w:r w:rsidRPr="00CC0031">
        <w:rPr>
          <w:rFonts w:ascii="Arial" w:hAnsi="Arial" w:cs="Arial"/>
          <w:sz w:val="20"/>
          <w:szCs w:val="20"/>
        </w:rPr>
        <w:t xml:space="preserve"> 37, 17-100 Bielsk Podlaski</w:t>
      </w:r>
    </w:p>
    <w:p w:rsidR="00CC0031" w:rsidRPr="00CC0031" w:rsidRDefault="00CC0031" w:rsidP="00CC0031">
      <w:pPr>
        <w:spacing w:after="0"/>
        <w:rPr>
          <w:rFonts w:ascii="Arial" w:hAnsi="Arial" w:cs="Arial"/>
          <w:sz w:val="20"/>
          <w:szCs w:val="20"/>
          <w:lang w:val="en-US"/>
        </w:rPr>
      </w:pPr>
      <w:r w:rsidRPr="00CC0031">
        <w:rPr>
          <w:rFonts w:ascii="Arial" w:hAnsi="Arial" w:cs="Arial"/>
          <w:sz w:val="20"/>
          <w:szCs w:val="20"/>
          <w:lang w:val="en-US"/>
        </w:rPr>
        <w:t xml:space="preserve">tel. 85 7302923 ; </w:t>
      </w:r>
      <w:proofErr w:type="spellStart"/>
      <w:r w:rsidRPr="00CC0031">
        <w:rPr>
          <w:rFonts w:ascii="Arial" w:hAnsi="Arial" w:cs="Arial"/>
          <w:sz w:val="20"/>
          <w:szCs w:val="20"/>
          <w:lang w:val="en-US"/>
        </w:rPr>
        <w:t>faks</w:t>
      </w:r>
      <w:proofErr w:type="spellEnd"/>
      <w:r w:rsidRPr="00CC0031">
        <w:rPr>
          <w:rFonts w:ascii="Arial" w:hAnsi="Arial" w:cs="Arial"/>
          <w:sz w:val="20"/>
          <w:szCs w:val="20"/>
          <w:lang w:val="en-US"/>
        </w:rPr>
        <w:t xml:space="preserve"> 85 7318210</w:t>
      </w:r>
    </w:p>
    <w:p w:rsidR="00CC0031" w:rsidRPr="00CC0031" w:rsidRDefault="00CC0031" w:rsidP="00CC0031">
      <w:pPr>
        <w:spacing w:after="0"/>
        <w:rPr>
          <w:rFonts w:ascii="Arial" w:hAnsi="Arial" w:cs="Arial"/>
          <w:sz w:val="20"/>
          <w:szCs w:val="20"/>
          <w:lang w:val="en-US"/>
        </w:rPr>
      </w:pPr>
      <w:proofErr w:type="spellStart"/>
      <w:r w:rsidRPr="00CC0031">
        <w:rPr>
          <w:rFonts w:ascii="Arial" w:hAnsi="Arial" w:cs="Arial"/>
          <w:sz w:val="20"/>
          <w:szCs w:val="20"/>
          <w:lang w:val="en-US"/>
        </w:rPr>
        <w:t>adres</w:t>
      </w:r>
      <w:proofErr w:type="spellEnd"/>
      <w:r w:rsidRPr="00CC0031">
        <w:rPr>
          <w:rFonts w:ascii="Arial" w:hAnsi="Arial" w:cs="Arial"/>
          <w:sz w:val="20"/>
          <w:szCs w:val="20"/>
          <w:lang w:val="en-US"/>
        </w:rPr>
        <w:t xml:space="preserve"> </w:t>
      </w:r>
      <w:proofErr w:type="spellStart"/>
      <w:r w:rsidRPr="00CC0031">
        <w:rPr>
          <w:rFonts w:ascii="Arial" w:hAnsi="Arial" w:cs="Arial"/>
          <w:sz w:val="20"/>
          <w:szCs w:val="20"/>
          <w:lang w:val="en-US"/>
        </w:rPr>
        <w:t>strony</w:t>
      </w:r>
      <w:proofErr w:type="spellEnd"/>
      <w:r w:rsidRPr="00CC0031">
        <w:rPr>
          <w:rFonts w:ascii="Arial" w:hAnsi="Arial" w:cs="Arial"/>
          <w:sz w:val="20"/>
          <w:szCs w:val="20"/>
          <w:lang w:val="en-US"/>
        </w:rPr>
        <w:t xml:space="preserve"> </w:t>
      </w:r>
      <w:proofErr w:type="spellStart"/>
      <w:r w:rsidRPr="00CC0031">
        <w:rPr>
          <w:rFonts w:ascii="Arial" w:hAnsi="Arial" w:cs="Arial"/>
          <w:sz w:val="20"/>
          <w:szCs w:val="20"/>
          <w:lang w:val="en-US"/>
        </w:rPr>
        <w:t>internetowej</w:t>
      </w:r>
      <w:proofErr w:type="spellEnd"/>
      <w:r w:rsidRPr="00CC0031">
        <w:rPr>
          <w:rFonts w:ascii="Arial" w:hAnsi="Arial" w:cs="Arial"/>
          <w:sz w:val="20"/>
          <w:szCs w:val="20"/>
          <w:lang w:val="en-US"/>
        </w:rPr>
        <w:t>: www.pkbielsk.pl</w:t>
      </w:r>
    </w:p>
    <w:p w:rsidR="00CC0031" w:rsidRPr="00CC0031" w:rsidRDefault="00CC0031" w:rsidP="00CC0031">
      <w:pPr>
        <w:spacing w:after="0" w:line="192" w:lineRule="auto"/>
        <w:rPr>
          <w:rFonts w:ascii="Arial" w:hAnsi="Arial" w:cs="Arial"/>
          <w:sz w:val="20"/>
          <w:szCs w:val="20"/>
          <w:lang w:val="en-US"/>
        </w:rPr>
      </w:pPr>
    </w:p>
    <w:p w:rsidR="00CC0031" w:rsidRPr="00CC0031" w:rsidRDefault="00CC0031" w:rsidP="00CC0031">
      <w:pPr>
        <w:shd w:val="clear" w:color="auto" w:fill="D9D9D9"/>
        <w:spacing w:after="120" w:line="192" w:lineRule="auto"/>
        <w:rPr>
          <w:rFonts w:ascii="Arial" w:hAnsi="Arial" w:cs="Arial"/>
          <w:sz w:val="20"/>
          <w:szCs w:val="20"/>
        </w:rPr>
      </w:pPr>
      <w:r w:rsidRPr="00CC0031">
        <w:rPr>
          <w:rFonts w:ascii="Arial" w:hAnsi="Arial" w:cs="Arial"/>
          <w:b/>
          <w:bCs/>
          <w:sz w:val="20"/>
          <w:szCs w:val="20"/>
          <w:shd w:val="clear" w:color="auto" w:fill="D9D9D9"/>
        </w:rPr>
        <w:t>Rozdział 2.</w:t>
      </w:r>
      <w:r w:rsidRPr="00CC0031">
        <w:rPr>
          <w:rFonts w:ascii="Arial" w:hAnsi="Arial" w:cs="Arial"/>
          <w:b/>
          <w:bCs/>
          <w:sz w:val="20"/>
          <w:szCs w:val="20"/>
          <w:shd w:val="clear" w:color="auto" w:fill="D9D9D9"/>
        </w:rPr>
        <w:tab/>
        <w:t>Tryb udzielenia zamówienia publicznego oraz miejsca, w których zostało zamieszczone ogłoszenie o zamówieniu</w:t>
      </w:r>
    </w:p>
    <w:p w:rsidR="00CC0031" w:rsidRPr="00F461AA" w:rsidRDefault="00CC0031" w:rsidP="008F13C6">
      <w:pPr>
        <w:pStyle w:val="Akapitzlist"/>
        <w:numPr>
          <w:ilvl w:val="0"/>
          <w:numId w:val="13"/>
        </w:numPr>
        <w:spacing w:after="0"/>
        <w:ind w:left="284" w:hanging="142"/>
        <w:rPr>
          <w:kern w:val="0"/>
          <w:sz w:val="20"/>
          <w:szCs w:val="20"/>
        </w:rPr>
      </w:pPr>
      <w:r w:rsidRPr="00F461AA">
        <w:rPr>
          <w:kern w:val="0"/>
          <w:sz w:val="20"/>
          <w:szCs w:val="20"/>
        </w:rPr>
        <w:t>Do udzielenia przedmiotowego zamówienia stosuje się przepisy ustawy z dnia 29 stycznia 2004 r. Prawo zamówień publicznych (</w:t>
      </w:r>
      <w:r w:rsidRPr="00F22C15">
        <w:rPr>
          <w:sz w:val="20"/>
          <w:szCs w:val="20"/>
        </w:rPr>
        <w:t>Dz.</w:t>
      </w:r>
      <w:r w:rsidR="00472042">
        <w:rPr>
          <w:sz w:val="20"/>
          <w:szCs w:val="20"/>
        </w:rPr>
        <w:t xml:space="preserve"> </w:t>
      </w:r>
      <w:r w:rsidRPr="00F22C15">
        <w:rPr>
          <w:sz w:val="20"/>
          <w:szCs w:val="20"/>
        </w:rPr>
        <w:t>U.</w:t>
      </w:r>
      <w:r w:rsidR="00472042">
        <w:rPr>
          <w:sz w:val="20"/>
          <w:szCs w:val="20"/>
        </w:rPr>
        <w:t xml:space="preserve"> z 2015 r. poz. 2164 oraz z 2016 r. poz. 831 ze zm.)</w:t>
      </w:r>
      <w:r w:rsidRPr="00F461AA">
        <w:rPr>
          <w:kern w:val="0"/>
          <w:sz w:val="20"/>
          <w:szCs w:val="20"/>
        </w:rPr>
        <w:t xml:space="preserve"> zwanej dalej ustawą </w:t>
      </w:r>
      <w:proofErr w:type="spellStart"/>
      <w:r w:rsidRPr="00F461AA">
        <w:rPr>
          <w:kern w:val="0"/>
          <w:sz w:val="20"/>
          <w:szCs w:val="20"/>
        </w:rPr>
        <w:t>Pzp</w:t>
      </w:r>
      <w:proofErr w:type="spellEnd"/>
      <w:r w:rsidRPr="00F461AA">
        <w:rPr>
          <w:kern w:val="0"/>
          <w:sz w:val="20"/>
          <w:szCs w:val="20"/>
        </w:rPr>
        <w:t xml:space="preserve"> oraz w sprawach nieuregulowanych ustawą, przepisy ustawy z dnia 23 kwietnia 1964 roku Kodeks Cywilny (</w:t>
      </w:r>
      <w:r w:rsidR="00472042">
        <w:rPr>
          <w:sz w:val="20"/>
          <w:szCs w:val="20"/>
          <w:shd w:val="clear" w:color="auto" w:fill="FFFFFF"/>
        </w:rPr>
        <w:t xml:space="preserve">Dz. U. z 2016 r. poz. 380 </w:t>
      </w:r>
      <w:proofErr w:type="spellStart"/>
      <w:r w:rsidR="00472042">
        <w:rPr>
          <w:sz w:val="20"/>
          <w:szCs w:val="20"/>
          <w:shd w:val="clear" w:color="auto" w:fill="FFFFFF"/>
        </w:rPr>
        <w:t>t.j</w:t>
      </w:r>
      <w:proofErr w:type="spellEnd"/>
      <w:r w:rsidR="00472042">
        <w:rPr>
          <w:sz w:val="20"/>
          <w:szCs w:val="20"/>
          <w:shd w:val="clear" w:color="auto" w:fill="FFFFFF"/>
        </w:rPr>
        <w:t>. ze zm.)</w:t>
      </w:r>
      <w:r w:rsidRPr="00F461AA">
        <w:rPr>
          <w:kern w:val="0"/>
          <w:sz w:val="20"/>
          <w:szCs w:val="20"/>
        </w:rPr>
        <w:t>.</w:t>
      </w:r>
    </w:p>
    <w:p w:rsidR="00CC0031" w:rsidRDefault="00CC0031" w:rsidP="008F13C6">
      <w:pPr>
        <w:pStyle w:val="Akapitzlist"/>
        <w:numPr>
          <w:ilvl w:val="0"/>
          <w:numId w:val="13"/>
        </w:numPr>
        <w:spacing w:after="0"/>
        <w:ind w:left="284" w:hanging="142"/>
        <w:rPr>
          <w:kern w:val="0"/>
          <w:sz w:val="20"/>
          <w:szCs w:val="20"/>
        </w:rPr>
      </w:pPr>
      <w:r w:rsidRPr="00F461AA">
        <w:rPr>
          <w:kern w:val="0"/>
          <w:sz w:val="20"/>
          <w:szCs w:val="20"/>
        </w:rPr>
        <w:t>Postępowanie prowadzone jest w trybie przetargu nieograniczonego.</w:t>
      </w:r>
    </w:p>
    <w:p w:rsidR="00CC0031" w:rsidRPr="00F461AA" w:rsidRDefault="00CC0031" w:rsidP="008F13C6">
      <w:pPr>
        <w:pStyle w:val="Akapitzlist"/>
        <w:numPr>
          <w:ilvl w:val="0"/>
          <w:numId w:val="13"/>
        </w:numPr>
        <w:spacing w:after="0"/>
        <w:ind w:left="284" w:hanging="142"/>
        <w:rPr>
          <w:kern w:val="0"/>
          <w:sz w:val="20"/>
          <w:szCs w:val="20"/>
        </w:rPr>
      </w:pPr>
      <w:r>
        <w:rPr>
          <w:kern w:val="0"/>
          <w:sz w:val="20"/>
          <w:szCs w:val="20"/>
        </w:rPr>
        <w:t>Wartość zamówienia przekracza równowartoś</w:t>
      </w:r>
      <w:r w:rsidR="00472042">
        <w:rPr>
          <w:kern w:val="0"/>
          <w:sz w:val="20"/>
          <w:szCs w:val="20"/>
        </w:rPr>
        <w:t>ć</w:t>
      </w:r>
      <w:r>
        <w:rPr>
          <w:kern w:val="0"/>
          <w:sz w:val="20"/>
          <w:szCs w:val="20"/>
        </w:rPr>
        <w:t xml:space="preserve"> kwoty określonej w przepisach wykonawczych wydanych na podstawie art. 11 ust. 8 ustawy </w:t>
      </w:r>
      <w:proofErr w:type="spellStart"/>
      <w:r>
        <w:rPr>
          <w:kern w:val="0"/>
          <w:sz w:val="20"/>
          <w:szCs w:val="20"/>
        </w:rPr>
        <w:t>Pzp</w:t>
      </w:r>
      <w:proofErr w:type="spellEnd"/>
      <w:r>
        <w:rPr>
          <w:kern w:val="0"/>
          <w:sz w:val="20"/>
          <w:szCs w:val="20"/>
        </w:rPr>
        <w:t>.</w:t>
      </w:r>
    </w:p>
    <w:p w:rsidR="00CC0031" w:rsidRPr="00F461AA" w:rsidRDefault="00CC0031" w:rsidP="008F13C6">
      <w:pPr>
        <w:pStyle w:val="Akapitzlist"/>
        <w:numPr>
          <w:ilvl w:val="0"/>
          <w:numId w:val="13"/>
        </w:numPr>
        <w:spacing w:after="0"/>
        <w:ind w:left="284" w:hanging="142"/>
        <w:rPr>
          <w:kern w:val="0"/>
          <w:sz w:val="20"/>
          <w:szCs w:val="20"/>
        </w:rPr>
      </w:pPr>
      <w:r w:rsidRPr="00F461AA">
        <w:rPr>
          <w:kern w:val="0"/>
          <w:sz w:val="20"/>
          <w:szCs w:val="20"/>
        </w:rPr>
        <w:t>Miejsce publikacji ogłoszenia o przetargu:</w:t>
      </w:r>
    </w:p>
    <w:p w:rsidR="00CC0031" w:rsidRPr="00CC0031" w:rsidRDefault="00472042" w:rsidP="00CC0031">
      <w:pPr>
        <w:pStyle w:val="Akapitzlist"/>
        <w:numPr>
          <w:ilvl w:val="0"/>
          <w:numId w:val="1"/>
        </w:numPr>
        <w:spacing w:after="0"/>
        <w:rPr>
          <w:kern w:val="0"/>
          <w:sz w:val="20"/>
          <w:szCs w:val="20"/>
        </w:rPr>
      </w:pPr>
      <w:r>
        <w:rPr>
          <w:kern w:val="0"/>
          <w:sz w:val="20"/>
          <w:szCs w:val="20"/>
        </w:rPr>
        <w:t>Dziennik Urzędowy unii europejskiej</w:t>
      </w:r>
      <w:r w:rsidR="00CC0031" w:rsidRPr="00CC0031">
        <w:rPr>
          <w:kern w:val="0"/>
          <w:sz w:val="20"/>
          <w:szCs w:val="20"/>
        </w:rPr>
        <w:t>,</w:t>
      </w:r>
    </w:p>
    <w:p w:rsidR="00CC0031" w:rsidRPr="00CC0031" w:rsidRDefault="00CC0031" w:rsidP="007D0054">
      <w:pPr>
        <w:pStyle w:val="Akapitzlist"/>
        <w:numPr>
          <w:ilvl w:val="0"/>
          <w:numId w:val="1"/>
        </w:numPr>
        <w:spacing w:after="0"/>
        <w:rPr>
          <w:kern w:val="0"/>
          <w:sz w:val="20"/>
          <w:szCs w:val="20"/>
        </w:rPr>
      </w:pPr>
      <w:r w:rsidRPr="00CC0031">
        <w:rPr>
          <w:kern w:val="0"/>
          <w:sz w:val="20"/>
          <w:szCs w:val="20"/>
        </w:rPr>
        <w:t xml:space="preserve">strona internetowa Zamawiającego – </w:t>
      </w:r>
      <w:hyperlink r:id="rId8" w:history="1">
        <w:r w:rsidR="00472042" w:rsidRPr="005B632D">
          <w:rPr>
            <w:rStyle w:val="Hipercze"/>
            <w:kern w:val="0"/>
            <w:sz w:val="20"/>
            <w:szCs w:val="20"/>
          </w:rPr>
          <w:t>www.pkbielsk.pl</w:t>
        </w:r>
        <w:r w:rsidR="00472042" w:rsidRPr="005B632D">
          <w:rPr>
            <w:rStyle w:val="Hipercze"/>
          </w:rPr>
          <w:t>/ogłoszenia</w:t>
        </w:r>
      </w:hyperlink>
    </w:p>
    <w:p w:rsidR="00CC0031" w:rsidRPr="00CC0031" w:rsidRDefault="00CC0031" w:rsidP="007D0054">
      <w:pPr>
        <w:pStyle w:val="Akapitzlist"/>
        <w:numPr>
          <w:ilvl w:val="0"/>
          <w:numId w:val="1"/>
        </w:numPr>
        <w:spacing w:after="0"/>
        <w:rPr>
          <w:kern w:val="0"/>
          <w:sz w:val="20"/>
          <w:szCs w:val="20"/>
        </w:rPr>
      </w:pPr>
      <w:r w:rsidRPr="00CC0031">
        <w:rPr>
          <w:kern w:val="0"/>
          <w:sz w:val="20"/>
          <w:szCs w:val="20"/>
        </w:rPr>
        <w:t>tablica ogłoszeń w siedzibie Zamawiającego</w:t>
      </w:r>
    </w:p>
    <w:p w:rsidR="00CC0031" w:rsidRPr="00CC0031" w:rsidRDefault="00CC0031" w:rsidP="00CC0031">
      <w:pPr>
        <w:pStyle w:val="Akapitzlist"/>
        <w:spacing w:after="0"/>
        <w:rPr>
          <w:kern w:val="0"/>
          <w:sz w:val="20"/>
          <w:szCs w:val="20"/>
        </w:rPr>
      </w:pPr>
    </w:p>
    <w:p w:rsidR="00CC0031" w:rsidRPr="00CC0031" w:rsidRDefault="00CC0031" w:rsidP="00CC0031">
      <w:pPr>
        <w:shd w:val="clear" w:color="auto" w:fill="D9D9D9"/>
        <w:rPr>
          <w:rFonts w:ascii="Arial" w:hAnsi="Arial" w:cs="Arial"/>
          <w:b/>
          <w:bCs/>
          <w:sz w:val="20"/>
          <w:szCs w:val="20"/>
        </w:rPr>
      </w:pPr>
      <w:r w:rsidRPr="00CC0031">
        <w:rPr>
          <w:rFonts w:ascii="Arial" w:hAnsi="Arial" w:cs="Arial"/>
          <w:b/>
          <w:bCs/>
          <w:sz w:val="20"/>
          <w:szCs w:val="20"/>
        </w:rPr>
        <w:t>Rozdział 3.</w:t>
      </w:r>
      <w:r w:rsidRPr="00CC0031">
        <w:rPr>
          <w:rFonts w:ascii="Arial" w:hAnsi="Arial" w:cs="Arial"/>
          <w:b/>
          <w:bCs/>
          <w:sz w:val="20"/>
          <w:szCs w:val="20"/>
        </w:rPr>
        <w:tab/>
        <w:t>Opis przedmiotu zamówienia</w:t>
      </w:r>
    </w:p>
    <w:p w:rsidR="00CE041C" w:rsidRPr="00CE041C" w:rsidRDefault="00CC0031" w:rsidP="008F13C6">
      <w:pPr>
        <w:pStyle w:val="Akapitzlist"/>
        <w:numPr>
          <w:ilvl w:val="0"/>
          <w:numId w:val="36"/>
        </w:numPr>
        <w:tabs>
          <w:tab w:val="clear" w:pos="637"/>
          <w:tab w:val="num" w:pos="284"/>
        </w:tabs>
        <w:autoSpaceDE w:val="0"/>
        <w:autoSpaceDN w:val="0"/>
        <w:adjustRightInd w:val="0"/>
        <w:spacing w:after="0"/>
        <w:ind w:left="284" w:hanging="142"/>
        <w:rPr>
          <w:sz w:val="20"/>
          <w:szCs w:val="20"/>
        </w:rPr>
      </w:pPr>
      <w:r w:rsidRPr="00CE041C">
        <w:rPr>
          <w:rFonts w:eastAsia="Arial Unicode MS"/>
          <w:color w:val="000000"/>
          <w:sz w:val="20"/>
          <w:szCs w:val="20"/>
        </w:rPr>
        <w:t xml:space="preserve">Przedmiotem zamówienia jest </w:t>
      </w:r>
      <w:r w:rsidR="00CE041C" w:rsidRPr="00CE041C">
        <w:rPr>
          <w:sz w:val="20"/>
          <w:szCs w:val="20"/>
        </w:rPr>
        <w:t>sukcesywna dostawa w okresie 12 miesięcy (od 01.01.201</w:t>
      </w:r>
      <w:r w:rsidR="00CE041C">
        <w:rPr>
          <w:sz w:val="20"/>
          <w:szCs w:val="20"/>
        </w:rPr>
        <w:t>7</w:t>
      </w:r>
      <w:r w:rsidR="00CE041C" w:rsidRPr="00CE041C">
        <w:rPr>
          <w:sz w:val="20"/>
          <w:szCs w:val="20"/>
        </w:rPr>
        <w:t>r. do 31.12.201</w:t>
      </w:r>
      <w:r w:rsidR="00CE041C">
        <w:rPr>
          <w:sz w:val="20"/>
          <w:szCs w:val="20"/>
        </w:rPr>
        <w:t>7</w:t>
      </w:r>
      <w:r w:rsidR="00CE041C" w:rsidRPr="00CE041C">
        <w:rPr>
          <w:sz w:val="20"/>
          <w:szCs w:val="20"/>
        </w:rPr>
        <w:t xml:space="preserve"> r.) paliw ciekłych w ilości minimalnej:</w:t>
      </w:r>
    </w:p>
    <w:p w:rsidR="00CE041C" w:rsidRPr="00CE041C" w:rsidRDefault="00CE041C" w:rsidP="008F13C6">
      <w:pPr>
        <w:numPr>
          <w:ilvl w:val="0"/>
          <w:numId w:val="38"/>
        </w:numPr>
        <w:spacing w:after="0" w:line="240" w:lineRule="auto"/>
        <w:ind w:hanging="353"/>
        <w:jc w:val="both"/>
        <w:rPr>
          <w:rFonts w:ascii="Arial" w:hAnsi="Arial" w:cs="Arial"/>
          <w:sz w:val="20"/>
          <w:szCs w:val="20"/>
        </w:rPr>
      </w:pPr>
      <w:r w:rsidRPr="00CE041C">
        <w:rPr>
          <w:rFonts w:ascii="Arial" w:hAnsi="Arial" w:cs="Arial"/>
          <w:sz w:val="20"/>
          <w:szCs w:val="20"/>
        </w:rPr>
        <w:t xml:space="preserve">olej napędowy (ON) - </w:t>
      </w:r>
      <w:r>
        <w:rPr>
          <w:rFonts w:ascii="Arial" w:hAnsi="Arial" w:cs="Arial"/>
          <w:sz w:val="20"/>
          <w:szCs w:val="20"/>
        </w:rPr>
        <w:t>45</w:t>
      </w:r>
      <w:r w:rsidRPr="00CE041C">
        <w:rPr>
          <w:rFonts w:ascii="Arial" w:hAnsi="Arial" w:cs="Arial"/>
          <w:sz w:val="20"/>
          <w:szCs w:val="20"/>
        </w:rPr>
        <w:t>0 000 litrów</w:t>
      </w:r>
    </w:p>
    <w:p w:rsidR="00CE041C" w:rsidRPr="00CE041C" w:rsidRDefault="00CE041C" w:rsidP="008F13C6">
      <w:pPr>
        <w:numPr>
          <w:ilvl w:val="0"/>
          <w:numId w:val="38"/>
        </w:numPr>
        <w:spacing w:after="0" w:line="240" w:lineRule="auto"/>
        <w:ind w:hanging="353"/>
        <w:jc w:val="both"/>
        <w:rPr>
          <w:rFonts w:ascii="Arial" w:hAnsi="Arial" w:cs="Arial"/>
          <w:sz w:val="20"/>
          <w:szCs w:val="20"/>
        </w:rPr>
      </w:pPr>
      <w:r w:rsidRPr="00CE041C">
        <w:rPr>
          <w:rFonts w:ascii="Arial" w:hAnsi="Arial" w:cs="Arial"/>
          <w:sz w:val="20"/>
          <w:szCs w:val="20"/>
        </w:rPr>
        <w:t>benzyna bezołowiowa (Pb95) - 1</w:t>
      </w:r>
      <w:r>
        <w:rPr>
          <w:rFonts w:ascii="Arial" w:hAnsi="Arial" w:cs="Arial"/>
          <w:sz w:val="20"/>
          <w:szCs w:val="20"/>
        </w:rPr>
        <w:t>2</w:t>
      </w:r>
      <w:r w:rsidRPr="00CE041C">
        <w:rPr>
          <w:rFonts w:ascii="Arial" w:hAnsi="Arial" w:cs="Arial"/>
          <w:sz w:val="20"/>
          <w:szCs w:val="20"/>
        </w:rPr>
        <w:t>0 000 litrów</w:t>
      </w:r>
    </w:p>
    <w:p w:rsidR="00CE041C" w:rsidRPr="00643867" w:rsidRDefault="00CE041C" w:rsidP="008F13C6">
      <w:pPr>
        <w:pStyle w:val="tekwz"/>
        <w:numPr>
          <w:ilvl w:val="0"/>
          <w:numId w:val="36"/>
        </w:numPr>
        <w:tabs>
          <w:tab w:val="left" w:pos="284"/>
        </w:tabs>
        <w:spacing w:line="240" w:lineRule="auto"/>
        <w:ind w:left="284" w:right="0" w:hanging="142"/>
        <w:rPr>
          <w:rFonts w:cs="Arial"/>
          <w:sz w:val="20"/>
        </w:rPr>
      </w:pPr>
      <w:r w:rsidRPr="00643867">
        <w:rPr>
          <w:rFonts w:cs="Arial"/>
          <w:sz w:val="20"/>
        </w:rPr>
        <w:t>Wskazana w pkt 1 ilość paliw jest ilością minimalną. Zamawiający zastrzega sobie możliwość skorzystania z prawa opcji, tj. zakupu większych ilości paliw (do 40% wartości zamówienia podstawowego) w zależności od zapotrzebowania wynikającego z trudnych do przewidzenia warunków rynkowych. Maksymalna ilość paliw z uwzględnieniem prawa opcji określona zostaje na:</w:t>
      </w:r>
    </w:p>
    <w:p w:rsidR="00CE041C" w:rsidRPr="00643867" w:rsidRDefault="00CE041C" w:rsidP="008F13C6">
      <w:pPr>
        <w:pStyle w:val="tekwz"/>
        <w:numPr>
          <w:ilvl w:val="0"/>
          <w:numId w:val="37"/>
        </w:numPr>
        <w:tabs>
          <w:tab w:val="left" w:pos="284"/>
        </w:tabs>
        <w:spacing w:line="240" w:lineRule="auto"/>
        <w:ind w:right="0" w:hanging="353"/>
        <w:rPr>
          <w:rFonts w:cs="Arial"/>
          <w:sz w:val="20"/>
        </w:rPr>
      </w:pPr>
      <w:r w:rsidRPr="00643867">
        <w:rPr>
          <w:rFonts w:cs="Arial"/>
          <w:sz w:val="20"/>
        </w:rPr>
        <w:t xml:space="preserve">olej napędowy - </w:t>
      </w:r>
      <w:r>
        <w:rPr>
          <w:rFonts w:cs="Arial"/>
          <w:sz w:val="20"/>
        </w:rPr>
        <w:t>63</w:t>
      </w:r>
      <w:r w:rsidRPr="00643867">
        <w:rPr>
          <w:rFonts w:cs="Arial"/>
          <w:sz w:val="20"/>
        </w:rPr>
        <w:t>0 000 litrów</w:t>
      </w:r>
    </w:p>
    <w:p w:rsidR="00CE041C" w:rsidRPr="00643867" w:rsidRDefault="00CE041C" w:rsidP="008F13C6">
      <w:pPr>
        <w:pStyle w:val="tekwz"/>
        <w:numPr>
          <w:ilvl w:val="0"/>
          <w:numId w:val="37"/>
        </w:numPr>
        <w:tabs>
          <w:tab w:val="left" w:pos="284"/>
        </w:tabs>
        <w:spacing w:line="240" w:lineRule="auto"/>
        <w:ind w:right="0" w:hanging="353"/>
        <w:rPr>
          <w:rFonts w:cs="Arial"/>
          <w:sz w:val="20"/>
        </w:rPr>
      </w:pPr>
      <w:r w:rsidRPr="00643867">
        <w:rPr>
          <w:rFonts w:cs="Arial"/>
          <w:sz w:val="20"/>
        </w:rPr>
        <w:t>benzyna bezołowiowa - 1</w:t>
      </w:r>
      <w:r>
        <w:rPr>
          <w:rFonts w:cs="Arial"/>
          <w:sz w:val="20"/>
        </w:rPr>
        <w:t>68</w:t>
      </w:r>
      <w:r w:rsidRPr="00643867">
        <w:rPr>
          <w:rFonts w:cs="Arial"/>
          <w:sz w:val="20"/>
        </w:rPr>
        <w:t> 000 litrów.</w:t>
      </w:r>
    </w:p>
    <w:p w:rsidR="00CE041C" w:rsidRPr="00643867" w:rsidRDefault="00CE041C" w:rsidP="008F13C6">
      <w:pPr>
        <w:pStyle w:val="Akapitzlist"/>
        <w:numPr>
          <w:ilvl w:val="0"/>
          <w:numId w:val="36"/>
        </w:numPr>
        <w:spacing w:after="0"/>
        <w:ind w:left="284" w:hanging="142"/>
        <w:contextualSpacing/>
        <w:rPr>
          <w:sz w:val="20"/>
          <w:szCs w:val="20"/>
        </w:rPr>
      </w:pPr>
      <w:r w:rsidRPr="00643867">
        <w:rPr>
          <w:sz w:val="20"/>
          <w:szCs w:val="20"/>
        </w:rPr>
        <w:t>Zamawiający będzie składał zamówienia w miarę potrzeb. Przewiduje się wielkości jednorazowych dostaw paliw w przedziale:</w:t>
      </w:r>
    </w:p>
    <w:p w:rsidR="00CE041C" w:rsidRPr="00643867" w:rsidRDefault="00CE041C" w:rsidP="008F13C6">
      <w:pPr>
        <w:pStyle w:val="tekwz"/>
        <w:numPr>
          <w:ilvl w:val="0"/>
          <w:numId w:val="39"/>
        </w:numPr>
        <w:tabs>
          <w:tab w:val="left" w:pos="284"/>
        </w:tabs>
        <w:spacing w:line="240" w:lineRule="auto"/>
        <w:ind w:right="0" w:hanging="353"/>
        <w:rPr>
          <w:rFonts w:cs="Arial"/>
          <w:sz w:val="20"/>
        </w:rPr>
      </w:pPr>
      <w:r w:rsidRPr="00643867">
        <w:rPr>
          <w:rFonts w:cs="Arial"/>
          <w:sz w:val="20"/>
        </w:rPr>
        <w:t>olej napędowy - od 10 tys. do 30 tys. litrów</w:t>
      </w:r>
    </w:p>
    <w:p w:rsidR="00CE041C" w:rsidRPr="00643867" w:rsidRDefault="00CE041C" w:rsidP="008F13C6">
      <w:pPr>
        <w:pStyle w:val="tekwz"/>
        <w:numPr>
          <w:ilvl w:val="0"/>
          <w:numId w:val="39"/>
        </w:numPr>
        <w:tabs>
          <w:tab w:val="left" w:pos="284"/>
        </w:tabs>
        <w:spacing w:line="240" w:lineRule="auto"/>
        <w:ind w:right="0" w:hanging="353"/>
        <w:rPr>
          <w:rFonts w:cs="Arial"/>
          <w:sz w:val="20"/>
        </w:rPr>
      </w:pPr>
      <w:r w:rsidRPr="00643867">
        <w:rPr>
          <w:rFonts w:cs="Arial"/>
          <w:sz w:val="20"/>
        </w:rPr>
        <w:t>benzyna bezołowiowa - od 3 tys. do 10 tys. litrów.</w:t>
      </w:r>
    </w:p>
    <w:p w:rsidR="00CE041C" w:rsidRPr="000A4A39" w:rsidRDefault="00CE041C" w:rsidP="008F13C6">
      <w:pPr>
        <w:pStyle w:val="Akapitzlist"/>
        <w:numPr>
          <w:ilvl w:val="0"/>
          <w:numId w:val="36"/>
        </w:numPr>
        <w:spacing w:after="0"/>
        <w:ind w:left="284" w:hanging="142"/>
        <w:contextualSpacing/>
        <w:rPr>
          <w:sz w:val="20"/>
          <w:szCs w:val="20"/>
        </w:rPr>
      </w:pPr>
      <w:r w:rsidRPr="0088251D">
        <w:rPr>
          <w:sz w:val="20"/>
          <w:szCs w:val="20"/>
        </w:rPr>
        <w:t>Paliwa winny spełniać wymagania jakościowe</w:t>
      </w:r>
      <w:r>
        <w:rPr>
          <w:sz w:val="20"/>
          <w:szCs w:val="20"/>
        </w:rPr>
        <w:t xml:space="preserve"> właściwe dla danego paliwa, określone </w:t>
      </w:r>
      <w:r w:rsidR="00472042">
        <w:rPr>
          <w:sz w:val="20"/>
          <w:szCs w:val="20"/>
        </w:rPr>
        <w:br/>
      </w:r>
      <w:r>
        <w:rPr>
          <w:sz w:val="20"/>
          <w:szCs w:val="20"/>
        </w:rPr>
        <w:t xml:space="preserve">w rozporządzeniu </w:t>
      </w:r>
      <w:r w:rsidRPr="000A4A39">
        <w:rPr>
          <w:sz w:val="20"/>
          <w:szCs w:val="20"/>
        </w:rPr>
        <w:t xml:space="preserve">Ministra Gospodarki z dnia 9 </w:t>
      </w:r>
      <w:r w:rsidR="000A4A39" w:rsidRPr="000A4A39">
        <w:rPr>
          <w:sz w:val="20"/>
          <w:szCs w:val="20"/>
        </w:rPr>
        <w:t>października 2015</w:t>
      </w:r>
      <w:r w:rsidRPr="000A4A39">
        <w:rPr>
          <w:sz w:val="20"/>
          <w:szCs w:val="20"/>
        </w:rPr>
        <w:t xml:space="preserve"> r. w sprawie wymagań jakościowych dla paliw ciekłych (</w:t>
      </w:r>
      <w:r w:rsidRPr="000A4A39">
        <w:rPr>
          <w:bCs/>
          <w:sz w:val="20"/>
          <w:szCs w:val="20"/>
        </w:rPr>
        <w:t>Dz.</w:t>
      </w:r>
      <w:r w:rsidR="00472042">
        <w:rPr>
          <w:bCs/>
          <w:sz w:val="20"/>
          <w:szCs w:val="20"/>
        </w:rPr>
        <w:t xml:space="preserve"> </w:t>
      </w:r>
      <w:r w:rsidRPr="000A4A39">
        <w:rPr>
          <w:bCs/>
          <w:sz w:val="20"/>
          <w:szCs w:val="20"/>
        </w:rPr>
        <w:t>U.</w:t>
      </w:r>
      <w:r w:rsidR="00472042">
        <w:rPr>
          <w:bCs/>
          <w:sz w:val="20"/>
          <w:szCs w:val="20"/>
        </w:rPr>
        <w:t xml:space="preserve"> z </w:t>
      </w:r>
      <w:r w:rsidRPr="000A4A39">
        <w:rPr>
          <w:bCs/>
          <w:sz w:val="20"/>
          <w:szCs w:val="20"/>
        </w:rPr>
        <w:t>201</w:t>
      </w:r>
      <w:r w:rsidR="000A4A39" w:rsidRPr="000A4A39">
        <w:rPr>
          <w:bCs/>
          <w:sz w:val="20"/>
          <w:szCs w:val="20"/>
        </w:rPr>
        <w:t>5</w:t>
      </w:r>
      <w:r w:rsidR="00472042">
        <w:rPr>
          <w:bCs/>
          <w:sz w:val="20"/>
          <w:szCs w:val="20"/>
        </w:rPr>
        <w:t xml:space="preserve"> r</w:t>
      </w:r>
      <w:r w:rsidR="000A4A39" w:rsidRPr="000A4A39">
        <w:rPr>
          <w:bCs/>
          <w:sz w:val="20"/>
          <w:szCs w:val="20"/>
        </w:rPr>
        <w:t>.</w:t>
      </w:r>
      <w:r w:rsidR="00472042">
        <w:rPr>
          <w:bCs/>
          <w:sz w:val="20"/>
          <w:szCs w:val="20"/>
        </w:rPr>
        <w:t xml:space="preserve"> poz.</w:t>
      </w:r>
      <w:r w:rsidR="000A4A39" w:rsidRPr="000A4A39">
        <w:rPr>
          <w:bCs/>
          <w:sz w:val="20"/>
          <w:szCs w:val="20"/>
        </w:rPr>
        <w:t>1680</w:t>
      </w:r>
      <w:r w:rsidRPr="000A4A39">
        <w:rPr>
          <w:rStyle w:val="apple-converted-space"/>
          <w:sz w:val="20"/>
          <w:szCs w:val="20"/>
        </w:rPr>
        <w:t>)</w:t>
      </w:r>
    </w:p>
    <w:p w:rsidR="00CE041C" w:rsidRPr="000A4A39" w:rsidRDefault="00CE041C" w:rsidP="008F13C6">
      <w:pPr>
        <w:pStyle w:val="Akapitzlist"/>
        <w:numPr>
          <w:ilvl w:val="0"/>
          <w:numId w:val="36"/>
        </w:numPr>
        <w:spacing w:after="0"/>
        <w:ind w:left="284" w:hanging="142"/>
        <w:contextualSpacing/>
        <w:rPr>
          <w:sz w:val="20"/>
          <w:szCs w:val="20"/>
        </w:rPr>
      </w:pPr>
      <w:r w:rsidRPr="000A4A39">
        <w:rPr>
          <w:sz w:val="20"/>
          <w:szCs w:val="20"/>
        </w:rPr>
        <w:t xml:space="preserve">Wykonawca będzie dostarczał paliwa przez cały okres obowiązywania umowy partiami w następnym dniu roboczym od momentu otrzymania zapotrzebowania faksem, do stacji paliw należącej do </w:t>
      </w:r>
      <w:r w:rsidRPr="000A4A39">
        <w:rPr>
          <w:sz w:val="20"/>
          <w:szCs w:val="20"/>
        </w:rPr>
        <w:br/>
        <w:t xml:space="preserve">PK Sp. z o.o. zlokalizowanej w Bielsku Podlaskim przy ul. </w:t>
      </w:r>
      <w:proofErr w:type="spellStart"/>
      <w:r w:rsidRPr="000A4A39">
        <w:rPr>
          <w:sz w:val="20"/>
          <w:szCs w:val="20"/>
        </w:rPr>
        <w:t>Studziwodzkiej</w:t>
      </w:r>
      <w:proofErr w:type="spellEnd"/>
      <w:r w:rsidRPr="000A4A39">
        <w:rPr>
          <w:sz w:val="20"/>
          <w:szCs w:val="20"/>
        </w:rPr>
        <w:t xml:space="preserve"> 37. </w:t>
      </w:r>
    </w:p>
    <w:p w:rsidR="00CE041C" w:rsidRPr="000A4A39" w:rsidRDefault="00CE041C" w:rsidP="008F13C6">
      <w:pPr>
        <w:pStyle w:val="Akapitzlist"/>
        <w:numPr>
          <w:ilvl w:val="0"/>
          <w:numId w:val="36"/>
        </w:numPr>
        <w:spacing w:after="0"/>
        <w:ind w:left="284" w:hanging="142"/>
        <w:contextualSpacing/>
        <w:rPr>
          <w:sz w:val="20"/>
          <w:szCs w:val="20"/>
        </w:rPr>
      </w:pPr>
      <w:r w:rsidRPr="000A4A39">
        <w:rPr>
          <w:sz w:val="20"/>
          <w:szCs w:val="20"/>
        </w:rPr>
        <w:t>Wykonawca zobowiązuje się do wykonania przedmiotu zamówienia własnymi środkami transportu (autocysternami).</w:t>
      </w:r>
    </w:p>
    <w:p w:rsidR="00CE041C" w:rsidRPr="000A4A39" w:rsidRDefault="00CE041C" w:rsidP="008F13C6">
      <w:pPr>
        <w:pStyle w:val="tekwz"/>
        <w:numPr>
          <w:ilvl w:val="0"/>
          <w:numId w:val="36"/>
        </w:numPr>
        <w:tabs>
          <w:tab w:val="left" w:pos="708"/>
        </w:tabs>
        <w:spacing w:line="240" w:lineRule="auto"/>
        <w:ind w:left="284" w:right="0" w:hanging="142"/>
        <w:rPr>
          <w:rFonts w:cs="Arial"/>
          <w:sz w:val="20"/>
        </w:rPr>
      </w:pPr>
      <w:r w:rsidRPr="000A4A39">
        <w:rPr>
          <w:rFonts w:cs="Arial"/>
          <w:sz w:val="20"/>
        </w:rPr>
        <w:t>Autocysterny winny spełniać wymagania określone w ustawie z dnia 19 sierpnia 2011r. o przewozie towarów niebezpiecznych (</w:t>
      </w:r>
      <w:r w:rsidRPr="000A4A39">
        <w:rPr>
          <w:rFonts w:eastAsiaTheme="minorHAnsi" w:cs="Arial"/>
          <w:bCs/>
          <w:sz w:val="20"/>
        </w:rPr>
        <w:t>Dz.U.2011.227.1367 ze zm.)</w:t>
      </w:r>
    </w:p>
    <w:p w:rsidR="00CE041C" w:rsidRPr="00E97E2B" w:rsidRDefault="00CE041C" w:rsidP="008F13C6">
      <w:pPr>
        <w:pStyle w:val="Akapitzlist"/>
        <w:numPr>
          <w:ilvl w:val="0"/>
          <w:numId w:val="36"/>
        </w:numPr>
        <w:spacing w:after="0"/>
        <w:ind w:left="284" w:hanging="142"/>
        <w:contextualSpacing/>
        <w:rPr>
          <w:sz w:val="20"/>
          <w:szCs w:val="20"/>
        </w:rPr>
      </w:pPr>
      <w:r w:rsidRPr="004465F1">
        <w:rPr>
          <w:sz w:val="20"/>
          <w:szCs w:val="20"/>
        </w:rPr>
        <w:t xml:space="preserve">Rozładunek </w:t>
      </w:r>
      <w:r>
        <w:rPr>
          <w:sz w:val="20"/>
          <w:szCs w:val="20"/>
        </w:rPr>
        <w:t>paliw</w:t>
      </w:r>
      <w:r w:rsidRPr="004465F1">
        <w:rPr>
          <w:sz w:val="20"/>
          <w:szCs w:val="20"/>
        </w:rPr>
        <w:t xml:space="preserve"> u Zamawiającego będzie realizowany przez Wykonawcę na jego koszt, </w:t>
      </w:r>
      <w:r w:rsidRPr="00E97E2B">
        <w:rPr>
          <w:sz w:val="20"/>
          <w:szCs w:val="20"/>
        </w:rPr>
        <w:t>łącznie ze sporządzeniem rocznego sprawozdania z rozładunku towarów niebezpiecznych przez uprawnioną osobę.</w:t>
      </w:r>
    </w:p>
    <w:p w:rsidR="00CE041C" w:rsidRPr="004465F1" w:rsidRDefault="00CE041C" w:rsidP="008F13C6">
      <w:pPr>
        <w:pStyle w:val="Akapitzlist"/>
        <w:numPr>
          <w:ilvl w:val="0"/>
          <w:numId w:val="36"/>
        </w:numPr>
        <w:spacing w:after="0"/>
        <w:ind w:left="284" w:hanging="142"/>
        <w:contextualSpacing/>
        <w:rPr>
          <w:sz w:val="20"/>
          <w:szCs w:val="20"/>
        </w:rPr>
      </w:pPr>
      <w:r w:rsidRPr="004465F1">
        <w:rPr>
          <w:bCs/>
          <w:sz w:val="20"/>
          <w:szCs w:val="20"/>
        </w:rPr>
        <w:t xml:space="preserve">Wykonawca winien jest dołączyć </w:t>
      </w:r>
      <w:r>
        <w:rPr>
          <w:bCs/>
          <w:sz w:val="20"/>
          <w:szCs w:val="20"/>
        </w:rPr>
        <w:t xml:space="preserve">do każdej dostawy przed jej rozładunkiem aktualne </w:t>
      </w:r>
      <w:r w:rsidRPr="004465F1">
        <w:rPr>
          <w:bCs/>
          <w:sz w:val="20"/>
          <w:szCs w:val="20"/>
        </w:rPr>
        <w:t xml:space="preserve">świadectwo jakości lub orzeczenie laboratoryjne dla danej partii </w:t>
      </w:r>
      <w:r w:rsidRPr="001202A0">
        <w:rPr>
          <w:bCs/>
          <w:sz w:val="20"/>
          <w:szCs w:val="20"/>
          <w:shd w:val="clear" w:color="auto" w:fill="FFFFFF" w:themeFill="background1"/>
        </w:rPr>
        <w:t>paliwa</w:t>
      </w:r>
      <w:r w:rsidRPr="004465F1">
        <w:rPr>
          <w:bCs/>
          <w:sz w:val="20"/>
          <w:szCs w:val="20"/>
        </w:rPr>
        <w:t xml:space="preserve"> wydane przez upoważnione laboratorium specjalistyczne wraz z dowodem wydania (dokumentem przewozowym) zawierającym nazwę produktu oraz jego producenta. </w:t>
      </w:r>
    </w:p>
    <w:p w:rsidR="00CE041C" w:rsidRDefault="00CE041C" w:rsidP="008F13C6">
      <w:pPr>
        <w:pStyle w:val="Akapitzlist"/>
        <w:numPr>
          <w:ilvl w:val="0"/>
          <w:numId w:val="36"/>
        </w:numPr>
        <w:spacing w:after="0"/>
        <w:ind w:left="284" w:hanging="142"/>
        <w:contextualSpacing/>
        <w:rPr>
          <w:sz w:val="20"/>
          <w:szCs w:val="20"/>
        </w:rPr>
      </w:pPr>
      <w:r w:rsidRPr="004465F1">
        <w:rPr>
          <w:sz w:val="20"/>
          <w:szCs w:val="20"/>
        </w:rPr>
        <w:t xml:space="preserve">W przypadku stwierdzenia przez Zamawiającego, iż jakość dostarczonego </w:t>
      </w:r>
      <w:r>
        <w:rPr>
          <w:sz w:val="20"/>
          <w:szCs w:val="20"/>
        </w:rPr>
        <w:t>paliwa</w:t>
      </w:r>
      <w:r w:rsidRPr="004465F1">
        <w:rPr>
          <w:sz w:val="20"/>
          <w:szCs w:val="20"/>
        </w:rPr>
        <w:t xml:space="preserve"> jest niezgodna </w:t>
      </w:r>
      <w:r w:rsidR="00472042">
        <w:rPr>
          <w:sz w:val="20"/>
          <w:szCs w:val="20"/>
        </w:rPr>
        <w:br/>
      </w:r>
      <w:r w:rsidRPr="004465F1">
        <w:rPr>
          <w:sz w:val="20"/>
          <w:szCs w:val="20"/>
        </w:rPr>
        <w:t>z przedstawionym świadectwem jakości, Wykonawca dokona niezwłocznie, na własny koszt jego wymiany oraz pokryje wszystkie koszty naprawy szkód powstałych z tego tytułu.</w:t>
      </w:r>
    </w:p>
    <w:p w:rsidR="00CE041C" w:rsidRDefault="00CE041C" w:rsidP="008F13C6">
      <w:pPr>
        <w:pStyle w:val="Akapitzlist"/>
        <w:numPr>
          <w:ilvl w:val="0"/>
          <w:numId w:val="36"/>
        </w:numPr>
        <w:spacing w:after="0"/>
        <w:ind w:left="284" w:hanging="142"/>
        <w:contextualSpacing/>
        <w:rPr>
          <w:sz w:val="20"/>
          <w:szCs w:val="20"/>
        </w:rPr>
      </w:pPr>
      <w:r w:rsidRPr="00495D6F">
        <w:rPr>
          <w:sz w:val="20"/>
          <w:szCs w:val="20"/>
        </w:rPr>
        <w:t>Do wyliczenia ceny oferty przyjmuje się iloś</w:t>
      </w:r>
      <w:r>
        <w:rPr>
          <w:sz w:val="20"/>
          <w:szCs w:val="20"/>
        </w:rPr>
        <w:t>ci maksymalne paliw określone w pkt 2</w:t>
      </w:r>
      <w:r w:rsidRPr="00495D6F">
        <w:rPr>
          <w:sz w:val="20"/>
          <w:szCs w:val="20"/>
        </w:rPr>
        <w:t xml:space="preserve">, natomiast ostateczna ilość dostarczonego </w:t>
      </w:r>
      <w:r w:rsidRPr="001202A0">
        <w:rPr>
          <w:sz w:val="20"/>
          <w:szCs w:val="20"/>
          <w:shd w:val="clear" w:color="auto" w:fill="FFFFFF" w:themeFill="background1"/>
        </w:rPr>
        <w:t>paliwa</w:t>
      </w:r>
      <w:r w:rsidRPr="00495D6F">
        <w:rPr>
          <w:sz w:val="20"/>
          <w:szCs w:val="20"/>
        </w:rPr>
        <w:t xml:space="preserve"> wynikać będzie z faktycznie wykonanych dostaw</w:t>
      </w:r>
      <w:r>
        <w:rPr>
          <w:sz w:val="20"/>
          <w:szCs w:val="20"/>
        </w:rPr>
        <w:t>.</w:t>
      </w:r>
    </w:p>
    <w:p w:rsidR="00E96730" w:rsidRDefault="00E96730" w:rsidP="00E96730">
      <w:pPr>
        <w:pStyle w:val="Akapitzlist"/>
        <w:spacing w:after="0"/>
        <w:ind w:left="284"/>
        <w:contextualSpacing/>
        <w:rPr>
          <w:sz w:val="20"/>
          <w:szCs w:val="20"/>
        </w:rPr>
      </w:pPr>
    </w:p>
    <w:p w:rsidR="000A4A39" w:rsidRPr="000A4A39" w:rsidRDefault="00CC0031" w:rsidP="008F13C6">
      <w:pPr>
        <w:pStyle w:val="Akapitzlist"/>
        <w:numPr>
          <w:ilvl w:val="0"/>
          <w:numId w:val="36"/>
        </w:numPr>
        <w:ind w:left="284" w:hanging="142"/>
        <w:contextualSpacing/>
        <w:rPr>
          <w:sz w:val="20"/>
          <w:szCs w:val="20"/>
        </w:rPr>
      </w:pPr>
      <w:r w:rsidRPr="00E96730">
        <w:rPr>
          <w:rFonts w:eastAsia="Arial Unicode MS"/>
          <w:color w:val="000000"/>
          <w:sz w:val="20"/>
          <w:szCs w:val="20"/>
        </w:rPr>
        <w:lastRenderedPageBreak/>
        <w:t xml:space="preserve">Wykonawca zobowiązany jest zrealizować zamówienie na zasadach i warunkach opisanych we wzorze umowy </w:t>
      </w:r>
      <w:r w:rsidRPr="000A4A39">
        <w:rPr>
          <w:rFonts w:eastAsia="Arial Unicode MS"/>
          <w:sz w:val="20"/>
          <w:szCs w:val="20"/>
        </w:rPr>
        <w:t xml:space="preserve">stanowiącym Załącznik Nr </w:t>
      </w:r>
      <w:r w:rsidR="000A4A39" w:rsidRPr="000A4A39">
        <w:rPr>
          <w:rFonts w:eastAsia="Arial Unicode MS"/>
          <w:sz w:val="20"/>
          <w:szCs w:val="20"/>
        </w:rPr>
        <w:t>3</w:t>
      </w:r>
      <w:r w:rsidRPr="000A4A39">
        <w:rPr>
          <w:rFonts w:eastAsia="Arial Unicode MS"/>
          <w:sz w:val="20"/>
          <w:szCs w:val="20"/>
        </w:rPr>
        <w:t xml:space="preserve"> do SIWZ</w:t>
      </w:r>
      <w:r w:rsidR="00E96730" w:rsidRPr="000A4A39">
        <w:rPr>
          <w:rFonts w:eastAsia="Arial Unicode MS"/>
          <w:sz w:val="20"/>
          <w:szCs w:val="20"/>
        </w:rPr>
        <w:t>.</w:t>
      </w:r>
    </w:p>
    <w:p w:rsidR="00CC0031" w:rsidRPr="00E96730" w:rsidRDefault="00CC0031" w:rsidP="008F13C6">
      <w:pPr>
        <w:pStyle w:val="Akapitzlist"/>
        <w:numPr>
          <w:ilvl w:val="0"/>
          <w:numId w:val="36"/>
        </w:numPr>
        <w:spacing w:before="240" w:after="0"/>
        <w:ind w:left="284" w:hanging="142"/>
        <w:contextualSpacing/>
        <w:rPr>
          <w:sz w:val="20"/>
          <w:szCs w:val="20"/>
        </w:rPr>
      </w:pPr>
      <w:r w:rsidRPr="00E96730">
        <w:rPr>
          <w:sz w:val="20"/>
          <w:szCs w:val="20"/>
        </w:rPr>
        <w:t xml:space="preserve">Jeżeli w opisie przedmiotu zamówienia zostały wskazane znaki towarowe, patenty oraz pochodzenie urządzeń i materiałów należy je traktować jako propozycje Zamawiającego. Zamawiający dopuszcza zastosowanie równoważnych materiałów i  urządzeń w stosunku do opisanych z zachowaniem tych samych lub lepszych standardów technicznych, technologicznych i jakościowych. Ponadto zamienne materiały lub urządzenia przyjęte do wyceny winny spełniać funkcje jakim mają służyć i winny być kompatybilne z pozostałymi urządzeniami, aby zespół urządzeń dawał zamierzony efekt. Zgodnie z art. 30 ust. 5 ustawy </w:t>
      </w:r>
      <w:proofErr w:type="spellStart"/>
      <w:r w:rsidRPr="00E96730">
        <w:rPr>
          <w:sz w:val="20"/>
          <w:szCs w:val="20"/>
        </w:rPr>
        <w:t>Pzp</w:t>
      </w:r>
      <w:proofErr w:type="spellEnd"/>
      <w:r w:rsidRPr="00E96730">
        <w:rPr>
          <w:sz w:val="20"/>
          <w:szCs w:val="20"/>
        </w:rPr>
        <w:t xml:space="preserve"> Wykonawca, który powołuje się na rozwiązania równoważne opisywane przez Zamawiającego, jest obowiązany wykazać, że oferowane przez niego dostawy spełniają wymagania określone przez Zamawiającego. Niewykazanie materiałów i urządzeń równoważnych traktowane będzie jako deklaracja zastosowania materiałów i urządzeń wymienionych  w SIWZ.</w:t>
      </w:r>
    </w:p>
    <w:p w:rsidR="00CE041C" w:rsidRDefault="00CE041C" w:rsidP="00CE041C">
      <w:pPr>
        <w:pStyle w:val="Akapitzlist"/>
        <w:autoSpaceDE w:val="0"/>
        <w:autoSpaceDN w:val="0"/>
        <w:adjustRightInd w:val="0"/>
        <w:spacing w:after="0"/>
        <w:ind w:left="284"/>
        <w:rPr>
          <w:b/>
          <w:sz w:val="20"/>
          <w:szCs w:val="20"/>
        </w:rPr>
      </w:pPr>
    </w:p>
    <w:p w:rsidR="000E4AC5" w:rsidRPr="000E4AC5" w:rsidRDefault="000E4AC5" w:rsidP="008F13C6">
      <w:pPr>
        <w:pStyle w:val="Akapitzlist"/>
        <w:numPr>
          <w:ilvl w:val="0"/>
          <w:numId w:val="36"/>
        </w:numPr>
        <w:tabs>
          <w:tab w:val="clear" w:pos="637"/>
        </w:tabs>
        <w:autoSpaceDE w:val="0"/>
        <w:autoSpaceDN w:val="0"/>
        <w:adjustRightInd w:val="0"/>
        <w:spacing w:after="0"/>
        <w:ind w:left="284" w:hanging="142"/>
        <w:rPr>
          <w:b/>
          <w:sz w:val="20"/>
          <w:szCs w:val="20"/>
        </w:rPr>
      </w:pPr>
      <w:r w:rsidRPr="000E4AC5">
        <w:rPr>
          <w:b/>
          <w:sz w:val="20"/>
          <w:szCs w:val="20"/>
        </w:rPr>
        <w:t>Zamawiający żąda wskazania przez Wykonawcę, w jednolitym dokumencie (JEDZ), części zamówienia, których wykonanie zamierza powierzyć podwykonawcom, i podania przez Wykonawcę firm podwykonawców.</w:t>
      </w:r>
    </w:p>
    <w:p w:rsidR="00CE041C" w:rsidRDefault="00CE041C" w:rsidP="00CE041C">
      <w:pPr>
        <w:pStyle w:val="Akapitzlist"/>
        <w:autoSpaceDE w:val="0"/>
        <w:autoSpaceDN w:val="0"/>
        <w:adjustRightInd w:val="0"/>
        <w:spacing w:after="0"/>
        <w:ind w:left="284"/>
        <w:rPr>
          <w:sz w:val="20"/>
          <w:szCs w:val="20"/>
        </w:rPr>
      </w:pPr>
    </w:p>
    <w:p w:rsidR="00CC0031" w:rsidRPr="00CC0031" w:rsidRDefault="00CC0031" w:rsidP="008F13C6">
      <w:pPr>
        <w:pStyle w:val="Akapitzlist"/>
        <w:numPr>
          <w:ilvl w:val="0"/>
          <w:numId w:val="36"/>
        </w:numPr>
        <w:tabs>
          <w:tab w:val="clear" w:pos="637"/>
        </w:tabs>
        <w:autoSpaceDE w:val="0"/>
        <w:autoSpaceDN w:val="0"/>
        <w:adjustRightInd w:val="0"/>
        <w:spacing w:after="0"/>
        <w:ind w:left="284" w:hanging="142"/>
        <w:rPr>
          <w:sz w:val="20"/>
          <w:szCs w:val="20"/>
        </w:rPr>
      </w:pPr>
      <w:r w:rsidRPr="00CC0031">
        <w:rPr>
          <w:sz w:val="20"/>
          <w:szCs w:val="20"/>
        </w:rPr>
        <w:t>Opis przedmiotu zamówienia wg Wspólnego Słownika Zamówień (CPV):</w:t>
      </w:r>
    </w:p>
    <w:p w:rsidR="00CC0031" w:rsidRDefault="000E4AC5" w:rsidP="00615A76">
      <w:pPr>
        <w:pStyle w:val="Akapitzlist"/>
        <w:autoSpaceDE w:val="0"/>
        <w:autoSpaceDN w:val="0"/>
        <w:adjustRightInd w:val="0"/>
        <w:spacing w:after="0"/>
        <w:ind w:left="284"/>
        <w:rPr>
          <w:sz w:val="20"/>
          <w:szCs w:val="20"/>
        </w:rPr>
      </w:pPr>
      <w:r>
        <w:rPr>
          <w:sz w:val="20"/>
          <w:szCs w:val="20"/>
        </w:rPr>
        <w:t>09 10 00 00-0 Paliwa</w:t>
      </w:r>
    </w:p>
    <w:p w:rsidR="000E4AC5" w:rsidRDefault="000E4AC5" w:rsidP="00615A76">
      <w:pPr>
        <w:pStyle w:val="Akapitzlist"/>
        <w:autoSpaceDE w:val="0"/>
        <w:autoSpaceDN w:val="0"/>
        <w:adjustRightInd w:val="0"/>
        <w:spacing w:after="0"/>
        <w:ind w:left="284"/>
        <w:rPr>
          <w:sz w:val="20"/>
          <w:szCs w:val="20"/>
        </w:rPr>
      </w:pPr>
      <w:r>
        <w:rPr>
          <w:sz w:val="20"/>
          <w:szCs w:val="20"/>
        </w:rPr>
        <w:t>09 13 41 00-8 Olej napędowy</w:t>
      </w:r>
    </w:p>
    <w:p w:rsidR="000E4AC5" w:rsidRPr="00CC0031" w:rsidRDefault="000E4AC5" w:rsidP="00615A76">
      <w:pPr>
        <w:pStyle w:val="Akapitzlist"/>
        <w:autoSpaceDE w:val="0"/>
        <w:autoSpaceDN w:val="0"/>
        <w:adjustRightInd w:val="0"/>
        <w:spacing w:after="0"/>
        <w:ind w:left="284"/>
        <w:rPr>
          <w:kern w:val="0"/>
          <w:sz w:val="20"/>
          <w:szCs w:val="20"/>
        </w:rPr>
      </w:pPr>
      <w:r>
        <w:rPr>
          <w:sz w:val="20"/>
          <w:szCs w:val="20"/>
        </w:rPr>
        <w:t>09 13</w:t>
      </w:r>
      <w:r w:rsidR="00516988">
        <w:rPr>
          <w:sz w:val="20"/>
          <w:szCs w:val="20"/>
        </w:rPr>
        <w:t xml:space="preserve"> </w:t>
      </w:r>
      <w:r>
        <w:rPr>
          <w:sz w:val="20"/>
          <w:szCs w:val="20"/>
        </w:rPr>
        <w:t>21 00-4 Benzyna bezołowiowa</w:t>
      </w:r>
    </w:p>
    <w:p w:rsidR="00CC0031" w:rsidRPr="00CC0031" w:rsidRDefault="00CC0031" w:rsidP="00CC0031">
      <w:pPr>
        <w:pStyle w:val="Akapitzlist"/>
        <w:spacing w:after="0"/>
        <w:ind w:left="284"/>
        <w:jc w:val="left"/>
        <w:rPr>
          <w:sz w:val="20"/>
          <w:szCs w:val="20"/>
        </w:rPr>
      </w:pPr>
    </w:p>
    <w:p w:rsidR="00CC0031" w:rsidRPr="00B43621" w:rsidRDefault="00CC0031" w:rsidP="008F13C6">
      <w:pPr>
        <w:pStyle w:val="Akapitzlist"/>
        <w:numPr>
          <w:ilvl w:val="0"/>
          <w:numId w:val="36"/>
        </w:numPr>
        <w:tabs>
          <w:tab w:val="clear" w:pos="637"/>
          <w:tab w:val="num" w:pos="284"/>
        </w:tabs>
        <w:spacing w:after="0"/>
        <w:ind w:left="284" w:hanging="142"/>
        <w:rPr>
          <w:sz w:val="20"/>
          <w:szCs w:val="20"/>
        </w:rPr>
      </w:pPr>
      <w:r w:rsidRPr="00B43621">
        <w:rPr>
          <w:sz w:val="20"/>
          <w:szCs w:val="20"/>
        </w:rPr>
        <w:t xml:space="preserve">Zamawiający </w:t>
      </w:r>
      <w:r w:rsidR="00B43621" w:rsidRPr="00CE041C">
        <w:rPr>
          <w:sz w:val="20"/>
          <w:szCs w:val="20"/>
        </w:rPr>
        <w:t xml:space="preserve">nie dopuszcza </w:t>
      </w:r>
      <w:r w:rsidRPr="00B43621">
        <w:rPr>
          <w:sz w:val="20"/>
          <w:szCs w:val="20"/>
        </w:rPr>
        <w:t>możliwoś</w:t>
      </w:r>
      <w:r w:rsidR="00B43621">
        <w:rPr>
          <w:sz w:val="20"/>
          <w:szCs w:val="20"/>
        </w:rPr>
        <w:t>ci</w:t>
      </w:r>
      <w:r w:rsidRPr="00B43621">
        <w:rPr>
          <w:sz w:val="20"/>
          <w:szCs w:val="20"/>
        </w:rPr>
        <w:t xml:space="preserve"> składania ofert częściowych</w:t>
      </w:r>
    </w:p>
    <w:p w:rsidR="003B679E" w:rsidRPr="00CE041C" w:rsidRDefault="003B679E" w:rsidP="008F13C6">
      <w:pPr>
        <w:pStyle w:val="Akapitzlist"/>
        <w:numPr>
          <w:ilvl w:val="0"/>
          <w:numId w:val="36"/>
        </w:numPr>
        <w:tabs>
          <w:tab w:val="clear" w:pos="637"/>
          <w:tab w:val="num" w:pos="284"/>
        </w:tabs>
        <w:spacing w:after="0"/>
        <w:ind w:left="284" w:hanging="142"/>
        <w:rPr>
          <w:sz w:val="20"/>
          <w:szCs w:val="20"/>
        </w:rPr>
      </w:pPr>
      <w:r w:rsidRPr="00CE041C">
        <w:rPr>
          <w:sz w:val="20"/>
          <w:szCs w:val="20"/>
        </w:rPr>
        <w:t>Zamawiający nie przewiduje możliwości składania ofert wariantowych.</w:t>
      </w:r>
    </w:p>
    <w:p w:rsidR="002A047F" w:rsidRPr="00CE041C" w:rsidRDefault="00B43621" w:rsidP="008F13C6">
      <w:pPr>
        <w:pStyle w:val="Akapitzlist"/>
        <w:numPr>
          <w:ilvl w:val="0"/>
          <w:numId w:val="36"/>
        </w:numPr>
        <w:tabs>
          <w:tab w:val="clear" w:pos="637"/>
          <w:tab w:val="num" w:pos="284"/>
        </w:tabs>
        <w:spacing w:after="0"/>
        <w:ind w:left="284" w:hanging="142"/>
        <w:rPr>
          <w:sz w:val="20"/>
          <w:szCs w:val="20"/>
        </w:rPr>
      </w:pPr>
      <w:r w:rsidRPr="00CE041C">
        <w:rPr>
          <w:sz w:val="20"/>
          <w:szCs w:val="20"/>
        </w:rPr>
        <w:t>Zamawiający nie przewiduje możliwości udzielenia zamówień, o których mowa w art. 67 ust.1 pkt  7.</w:t>
      </w:r>
    </w:p>
    <w:p w:rsidR="00F42CFA" w:rsidRPr="00CE041C" w:rsidRDefault="00B43621" w:rsidP="008F13C6">
      <w:pPr>
        <w:pStyle w:val="Akapitzlist"/>
        <w:numPr>
          <w:ilvl w:val="0"/>
          <w:numId w:val="36"/>
        </w:numPr>
        <w:tabs>
          <w:tab w:val="clear" w:pos="637"/>
          <w:tab w:val="num" w:pos="284"/>
        </w:tabs>
        <w:spacing w:after="0"/>
        <w:ind w:left="284" w:hanging="142"/>
        <w:rPr>
          <w:sz w:val="20"/>
          <w:szCs w:val="20"/>
        </w:rPr>
      </w:pPr>
      <w:r w:rsidRPr="00CE041C">
        <w:rPr>
          <w:sz w:val="20"/>
          <w:szCs w:val="20"/>
        </w:rPr>
        <w:t>Zamawiający nie zastrzega obowiązku osobistego wykonania prze</w:t>
      </w:r>
      <w:r w:rsidR="00F42CFA" w:rsidRPr="00CE041C">
        <w:rPr>
          <w:sz w:val="20"/>
          <w:szCs w:val="20"/>
        </w:rPr>
        <w:t>z</w:t>
      </w:r>
      <w:r w:rsidRPr="00CE041C">
        <w:rPr>
          <w:sz w:val="20"/>
          <w:szCs w:val="20"/>
        </w:rPr>
        <w:t xml:space="preserve"> Wykonawcę pra</w:t>
      </w:r>
      <w:r w:rsidR="00F42CFA" w:rsidRPr="00CE041C">
        <w:rPr>
          <w:sz w:val="20"/>
          <w:szCs w:val="20"/>
        </w:rPr>
        <w:t>c</w:t>
      </w:r>
      <w:r w:rsidRPr="00CE041C">
        <w:rPr>
          <w:sz w:val="20"/>
          <w:szCs w:val="20"/>
        </w:rPr>
        <w:t xml:space="preserve"> związanych </w:t>
      </w:r>
      <w:r w:rsidR="00472042">
        <w:rPr>
          <w:sz w:val="20"/>
          <w:szCs w:val="20"/>
        </w:rPr>
        <w:br/>
      </w:r>
      <w:r w:rsidRPr="00CE041C">
        <w:rPr>
          <w:sz w:val="20"/>
          <w:szCs w:val="20"/>
        </w:rPr>
        <w:t xml:space="preserve">z rozmieszczeniem i instalacją przedmiotu dostawy </w:t>
      </w:r>
    </w:p>
    <w:p w:rsidR="00B43621" w:rsidRDefault="00B43621" w:rsidP="008F13C6">
      <w:pPr>
        <w:pStyle w:val="Akapitzlist"/>
        <w:numPr>
          <w:ilvl w:val="0"/>
          <w:numId w:val="36"/>
        </w:numPr>
        <w:tabs>
          <w:tab w:val="clear" w:pos="637"/>
          <w:tab w:val="num" w:pos="284"/>
        </w:tabs>
        <w:spacing w:after="0"/>
        <w:ind w:left="284" w:hanging="142"/>
        <w:rPr>
          <w:sz w:val="20"/>
          <w:szCs w:val="20"/>
        </w:rPr>
      </w:pPr>
      <w:r w:rsidRPr="00CE041C">
        <w:rPr>
          <w:sz w:val="20"/>
          <w:szCs w:val="20"/>
        </w:rPr>
        <w:t xml:space="preserve">Zamawiający nie wymaga zatrudnienia </w:t>
      </w:r>
      <w:r>
        <w:rPr>
          <w:sz w:val="20"/>
          <w:szCs w:val="20"/>
        </w:rPr>
        <w:t>przez Wykonawcę lub podwykonawcę na podstawie umowy o pracę osób wykonujących czynności w zakresie realizac</w:t>
      </w:r>
      <w:r w:rsidR="002A047F">
        <w:rPr>
          <w:sz w:val="20"/>
          <w:szCs w:val="20"/>
        </w:rPr>
        <w:t>ji zamówienia.</w:t>
      </w:r>
    </w:p>
    <w:p w:rsidR="00DE439F" w:rsidRPr="00DE439F" w:rsidRDefault="00DE439F" w:rsidP="008F13C6">
      <w:pPr>
        <w:pStyle w:val="Akapitzlist"/>
        <w:numPr>
          <w:ilvl w:val="0"/>
          <w:numId w:val="36"/>
        </w:numPr>
        <w:tabs>
          <w:tab w:val="clear" w:pos="637"/>
          <w:tab w:val="num" w:pos="284"/>
        </w:tabs>
        <w:spacing w:after="0"/>
        <w:ind w:left="284" w:hanging="142"/>
        <w:rPr>
          <w:sz w:val="20"/>
          <w:szCs w:val="20"/>
        </w:rPr>
      </w:pPr>
      <w:r>
        <w:rPr>
          <w:sz w:val="20"/>
          <w:szCs w:val="20"/>
        </w:rPr>
        <w:t>Zamawiający nie przewiduje zawarcia umowy ramowej.</w:t>
      </w:r>
    </w:p>
    <w:p w:rsidR="00DE439F" w:rsidRDefault="00DE439F" w:rsidP="008F13C6">
      <w:pPr>
        <w:pStyle w:val="Akapitzlist"/>
        <w:numPr>
          <w:ilvl w:val="0"/>
          <w:numId w:val="36"/>
        </w:numPr>
        <w:tabs>
          <w:tab w:val="clear" w:pos="637"/>
          <w:tab w:val="num" w:pos="284"/>
        </w:tabs>
        <w:ind w:left="284" w:hanging="142"/>
        <w:rPr>
          <w:sz w:val="20"/>
          <w:szCs w:val="20"/>
        </w:rPr>
      </w:pPr>
      <w:r>
        <w:rPr>
          <w:sz w:val="20"/>
          <w:szCs w:val="20"/>
        </w:rPr>
        <w:t>Zamawiający nie przewiduje dokonania wyboru najkorzystniejszej oferty przy zastosowaniu aukcji elektronicznej.</w:t>
      </w:r>
    </w:p>
    <w:p w:rsidR="00CC0031" w:rsidRPr="00CC0031" w:rsidRDefault="003B679E" w:rsidP="003B679E">
      <w:pPr>
        <w:shd w:val="clear" w:color="auto" w:fill="D9D9D9" w:themeFill="background1" w:themeFillShade="D9"/>
        <w:rPr>
          <w:rFonts w:ascii="Arial" w:hAnsi="Arial" w:cs="Arial"/>
          <w:b/>
          <w:bCs/>
          <w:sz w:val="20"/>
          <w:szCs w:val="20"/>
        </w:rPr>
      </w:pPr>
      <w:r>
        <w:rPr>
          <w:rFonts w:ascii="Arial" w:hAnsi="Arial" w:cs="Arial"/>
          <w:b/>
          <w:bCs/>
          <w:sz w:val="20"/>
          <w:szCs w:val="20"/>
        </w:rPr>
        <w:t>Rozdział 4</w:t>
      </w:r>
      <w:r w:rsidR="00CC0031" w:rsidRPr="00CC0031">
        <w:rPr>
          <w:rFonts w:ascii="Arial" w:hAnsi="Arial" w:cs="Arial"/>
          <w:b/>
          <w:bCs/>
          <w:sz w:val="20"/>
          <w:szCs w:val="20"/>
        </w:rPr>
        <w:t>.</w:t>
      </w:r>
      <w:r w:rsidR="00CC0031" w:rsidRPr="00CC0031">
        <w:rPr>
          <w:rFonts w:ascii="Arial" w:hAnsi="Arial" w:cs="Arial"/>
          <w:b/>
          <w:bCs/>
          <w:sz w:val="20"/>
          <w:szCs w:val="20"/>
        </w:rPr>
        <w:tab/>
        <w:t>Termin wykonania zamówienia</w:t>
      </w:r>
    </w:p>
    <w:p w:rsidR="003B679E" w:rsidRPr="00F42CFA" w:rsidRDefault="00CC0031" w:rsidP="008F13C6">
      <w:pPr>
        <w:pStyle w:val="Nagwek1"/>
        <w:numPr>
          <w:ilvl w:val="0"/>
          <w:numId w:val="15"/>
        </w:numPr>
        <w:spacing w:before="0" w:after="240"/>
        <w:ind w:left="284" w:hanging="284"/>
        <w:rPr>
          <w:rFonts w:ascii="Arial" w:hAnsi="Arial" w:cs="Arial"/>
          <w:b w:val="0"/>
          <w:color w:val="auto"/>
          <w:sz w:val="20"/>
          <w:szCs w:val="20"/>
        </w:rPr>
      </w:pPr>
      <w:r w:rsidRPr="00CC0031">
        <w:rPr>
          <w:rFonts w:ascii="Arial" w:hAnsi="Arial" w:cs="Arial"/>
          <w:b w:val="0"/>
          <w:color w:val="auto"/>
          <w:sz w:val="20"/>
          <w:szCs w:val="20"/>
        </w:rPr>
        <w:t xml:space="preserve">Zamawiający wymaga </w:t>
      </w:r>
      <w:r w:rsidR="003B679E">
        <w:rPr>
          <w:rFonts w:ascii="Arial" w:hAnsi="Arial" w:cs="Arial"/>
          <w:b w:val="0"/>
          <w:color w:val="auto"/>
          <w:sz w:val="20"/>
          <w:szCs w:val="20"/>
        </w:rPr>
        <w:t>realizacji</w:t>
      </w:r>
      <w:r w:rsidRPr="00CC0031">
        <w:rPr>
          <w:rFonts w:ascii="Arial" w:hAnsi="Arial" w:cs="Arial"/>
          <w:b w:val="0"/>
          <w:color w:val="auto"/>
          <w:sz w:val="20"/>
          <w:szCs w:val="20"/>
        </w:rPr>
        <w:t xml:space="preserve"> zamówienia w terminie </w:t>
      </w:r>
      <w:r w:rsidR="00F42CFA" w:rsidRPr="000A4A39">
        <w:rPr>
          <w:rFonts w:ascii="Arial" w:hAnsi="Arial" w:cs="Arial"/>
          <w:color w:val="auto"/>
          <w:sz w:val="20"/>
          <w:szCs w:val="20"/>
        </w:rPr>
        <w:t>od 01.01.2017 r. do 31.12.2017 r.</w:t>
      </w:r>
      <w:r w:rsidR="00F42CFA">
        <w:rPr>
          <w:rFonts w:ascii="Arial" w:hAnsi="Arial" w:cs="Arial"/>
          <w:b w:val="0"/>
          <w:color w:val="auto"/>
          <w:sz w:val="20"/>
          <w:szCs w:val="20"/>
        </w:rPr>
        <w:t xml:space="preserve"> </w:t>
      </w:r>
      <w:r w:rsidRPr="00CC0031">
        <w:rPr>
          <w:rFonts w:ascii="Arial" w:hAnsi="Arial" w:cs="Arial"/>
          <w:b w:val="0"/>
          <w:color w:val="auto"/>
          <w:sz w:val="20"/>
          <w:szCs w:val="20"/>
        </w:rPr>
        <w:t xml:space="preserve"> </w:t>
      </w:r>
    </w:p>
    <w:p w:rsidR="00876A6A" w:rsidRPr="00876A6A" w:rsidRDefault="00CC0031" w:rsidP="00876A6A">
      <w:pPr>
        <w:shd w:val="clear" w:color="auto" w:fill="D9D9D9"/>
        <w:spacing w:after="240"/>
        <w:rPr>
          <w:rFonts w:ascii="Arial" w:hAnsi="Arial" w:cs="Arial"/>
          <w:b/>
          <w:bCs/>
          <w:sz w:val="20"/>
          <w:szCs w:val="20"/>
        </w:rPr>
      </w:pPr>
      <w:r w:rsidRPr="00CC0031">
        <w:rPr>
          <w:rFonts w:ascii="Arial" w:hAnsi="Arial" w:cs="Arial"/>
          <w:b/>
          <w:bCs/>
          <w:sz w:val="20"/>
          <w:szCs w:val="20"/>
        </w:rPr>
        <w:t xml:space="preserve">Rozdział </w:t>
      </w:r>
      <w:r w:rsidR="00B80B3F">
        <w:rPr>
          <w:rFonts w:ascii="Arial" w:hAnsi="Arial" w:cs="Arial"/>
          <w:b/>
          <w:bCs/>
          <w:sz w:val="20"/>
          <w:szCs w:val="20"/>
        </w:rPr>
        <w:t>5</w:t>
      </w:r>
      <w:r w:rsidRPr="00CC0031">
        <w:rPr>
          <w:rFonts w:ascii="Arial" w:hAnsi="Arial" w:cs="Arial"/>
          <w:b/>
          <w:bCs/>
          <w:sz w:val="20"/>
          <w:szCs w:val="20"/>
        </w:rPr>
        <w:t>.</w:t>
      </w:r>
      <w:r w:rsidR="00876A6A">
        <w:rPr>
          <w:rFonts w:ascii="Arial" w:hAnsi="Arial" w:cs="Arial"/>
          <w:b/>
          <w:bCs/>
          <w:sz w:val="20"/>
          <w:szCs w:val="20"/>
        </w:rPr>
        <w:tab/>
        <w:t>Warunki udziału w postępowaniu</w:t>
      </w:r>
    </w:p>
    <w:p w:rsidR="00C33985" w:rsidRPr="00C33985" w:rsidRDefault="00CC0031" w:rsidP="00C33985">
      <w:pPr>
        <w:numPr>
          <w:ilvl w:val="6"/>
          <w:numId w:val="2"/>
        </w:numPr>
        <w:tabs>
          <w:tab w:val="clear" w:pos="2520"/>
          <w:tab w:val="left" w:pos="360"/>
          <w:tab w:val="num" w:pos="540"/>
        </w:tabs>
        <w:spacing w:after="200" w:line="240" w:lineRule="auto"/>
        <w:ind w:left="360"/>
        <w:jc w:val="both"/>
        <w:rPr>
          <w:rFonts w:ascii="Arial" w:hAnsi="Arial" w:cs="Arial"/>
          <w:sz w:val="20"/>
          <w:szCs w:val="20"/>
        </w:rPr>
      </w:pPr>
      <w:r w:rsidRPr="00CC0031">
        <w:rPr>
          <w:rFonts w:ascii="Arial" w:hAnsi="Arial" w:cs="Arial"/>
          <w:sz w:val="20"/>
          <w:szCs w:val="20"/>
        </w:rPr>
        <w:t>O udzielenie zamówienia mog</w:t>
      </w:r>
      <w:r w:rsidR="0056169A">
        <w:rPr>
          <w:rFonts w:ascii="Arial" w:hAnsi="Arial" w:cs="Arial"/>
          <w:sz w:val="20"/>
          <w:szCs w:val="20"/>
        </w:rPr>
        <w:t>ą ubiegać się Wykonawcy, którzy</w:t>
      </w:r>
      <w:r w:rsidR="00C33985">
        <w:rPr>
          <w:rFonts w:ascii="Arial" w:hAnsi="Arial" w:cs="Arial"/>
          <w:sz w:val="20"/>
          <w:szCs w:val="20"/>
        </w:rPr>
        <w:t>:</w:t>
      </w:r>
      <w:r w:rsidR="0056169A">
        <w:rPr>
          <w:rFonts w:ascii="Arial" w:hAnsi="Arial" w:cs="Arial"/>
          <w:sz w:val="20"/>
          <w:szCs w:val="20"/>
        </w:rPr>
        <w:t xml:space="preserve"> </w:t>
      </w:r>
    </w:p>
    <w:p w:rsidR="00CC0031" w:rsidRDefault="00CC0031" w:rsidP="008F13C6">
      <w:pPr>
        <w:pStyle w:val="Akapitzlist"/>
        <w:numPr>
          <w:ilvl w:val="1"/>
          <w:numId w:val="15"/>
        </w:numPr>
        <w:tabs>
          <w:tab w:val="left" w:pos="851"/>
        </w:tabs>
        <w:ind w:left="1985" w:hanging="1559"/>
        <w:rPr>
          <w:sz w:val="20"/>
          <w:szCs w:val="20"/>
        </w:rPr>
      </w:pPr>
      <w:r w:rsidRPr="00C33985">
        <w:rPr>
          <w:sz w:val="20"/>
          <w:szCs w:val="20"/>
          <w:u w:val="single"/>
        </w:rPr>
        <w:t xml:space="preserve">spełniają warunki </w:t>
      </w:r>
      <w:r w:rsidR="003B679E" w:rsidRPr="00C33985">
        <w:rPr>
          <w:sz w:val="20"/>
          <w:szCs w:val="20"/>
          <w:u w:val="single"/>
        </w:rPr>
        <w:t>udziału w postepowaniu</w:t>
      </w:r>
      <w:r w:rsidR="00516988" w:rsidRPr="00C33985">
        <w:rPr>
          <w:sz w:val="20"/>
          <w:szCs w:val="20"/>
        </w:rPr>
        <w:t>, określone w art. 22 ust. 1b</w:t>
      </w:r>
      <w:r w:rsidR="0056169A" w:rsidRPr="00C33985">
        <w:rPr>
          <w:sz w:val="20"/>
          <w:szCs w:val="20"/>
        </w:rPr>
        <w:t xml:space="preserve"> ustawy </w:t>
      </w:r>
      <w:proofErr w:type="spellStart"/>
      <w:r w:rsidR="0056169A" w:rsidRPr="00C33985">
        <w:rPr>
          <w:sz w:val="20"/>
          <w:szCs w:val="20"/>
        </w:rPr>
        <w:t>Pzp</w:t>
      </w:r>
      <w:proofErr w:type="spellEnd"/>
      <w:r w:rsidR="00516988" w:rsidRPr="00C33985">
        <w:rPr>
          <w:sz w:val="20"/>
          <w:szCs w:val="20"/>
        </w:rPr>
        <w:t xml:space="preserve">, </w:t>
      </w:r>
      <w:r w:rsidR="003B679E" w:rsidRPr="00C33985">
        <w:rPr>
          <w:sz w:val="20"/>
          <w:szCs w:val="20"/>
        </w:rPr>
        <w:t xml:space="preserve"> dotyczące</w:t>
      </w:r>
      <w:r w:rsidRPr="00C33985">
        <w:rPr>
          <w:sz w:val="20"/>
          <w:szCs w:val="20"/>
        </w:rPr>
        <w:t>:</w:t>
      </w:r>
    </w:p>
    <w:p w:rsidR="00C33985" w:rsidRPr="00C33985" w:rsidRDefault="00C33985" w:rsidP="008F13C6">
      <w:pPr>
        <w:pStyle w:val="Akapitzlist"/>
        <w:numPr>
          <w:ilvl w:val="2"/>
          <w:numId w:val="43"/>
        </w:numPr>
        <w:autoSpaceDE w:val="0"/>
        <w:autoSpaceDN w:val="0"/>
        <w:adjustRightInd w:val="0"/>
        <w:spacing w:after="0"/>
        <w:ind w:left="1560" w:hanging="709"/>
        <w:rPr>
          <w:sz w:val="20"/>
          <w:szCs w:val="20"/>
        </w:rPr>
      </w:pPr>
      <w:r w:rsidRPr="00C33985">
        <w:rPr>
          <w:sz w:val="20"/>
          <w:szCs w:val="20"/>
        </w:rPr>
        <w:t xml:space="preserve">kompetencji lub uprawnień do prowadzenia określonej działalności zawodowej, o ile wynika to z odrębnych przepisów. </w:t>
      </w:r>
    </w:p>
    <w:p w:rsidR="00C33985" w:rsidRPr="00266A70" w:rsidRDefault="00C33985" w:rsidP="00C33985">
      <w:pPr>
        <w:autoSpaceDE w:val="0"/>
        <w:autoSpaceDN w:val="0"/>
        <w:adjustRightInd w:val="0"/>
        <w:spacing w:after="0" w:line="240" w:lineRule="auto"/>
        <w:ind w:left="1560"/>
        <w:jc w:val="both"/>
        <w:rPr>
          <w:rFonts w:ascii="Arial" w:hAnsi="Arial" w:cs="Arial"/>
          <w:color w:val="FF0000"/>
          <w:sz w:val="20"/>
          <w:szCs w:val="20"/>
        </w:rPr>
      </w:pPr>
      <w:r w:rsidRPr="00266A70">
        <w:rPr>
          <w:rFonts w:ascii="Arial" w:hAnsi="Arial" w:cs="Arial"/>
          <w:sz w:val="20"/>
          <w:szCs w:val="20"/>
        </w:rPr>
        <w:t xml:space="preserve">Wykonawca spełni warunek jeśli wykaże, że posiada </w:t>
      </w:r>
      <w:r w:rsidRPr="006707A8">
        <w:rPr>
          <w:rFonts w:ascii="Arial" w:hAnsi="Arial" w:cs="Arial"/>
          <w:b/>
          <w:sz w:val="20"/>
          <w:szCs w:val="20"/>
          <w:u w:val="single"/>
        </w:rPr>
        <w:t>aktualną</w:t>
      </w:r>
      <w:r w:rsidRPr="00266A70">
        <w:rPr>
          <w:rFonts w:ascii="Arial" w:hAnsi="Arial" w:cs="Arial"/>
          <w:sz w:val="20"/>
          <w:szCs w:val="20"/>
          <w:u w:val="single"/>
        </w:rPr>
        <w:t xml:space="preserve"> </w:t>
      </w:r>
      <w:r w:rsidRPr="00266A70">
        <w:rPr>
          <w:rFonts w:ascii="Arial" w:hAnsi="Arial" w:cs="Arial"/>
          <w:b/>
          <w:sz w:val="20"/>
          <w:szCs w:val="20"/>
          <w:u w:val="single"/>
        </w:rPr>
        <w:t>koncesję na obrót paliwami ciekłym</w:t>
      </w:r>
      <w:r w:rsidRPr="00266A70">
        <w:rPr>
          <w:rFonts w:ascii="Arial" w:hAnsi="Arial" w:cs="Arial"/>
          <w:sz w:val="20"/>
          <w:szCs w:val="20"/>
          <w:u w:val="single"/>
        </w:rPr>
        <w:t>i</w:t>
      </w:r>
      <w:r w:rsidRPr="00266A70">
        <w:rPr>
          <w:rFonts w:ascii="Arial" w:hAnsi="Arial" w:cs="Arial"/>
          <w:sz w:val="20"/>
          <w:szCs w:val="20"/>
        </w:rPr>
        <w:t xml:space="preserve">, o której mowa w ustawie z dnia 10 kwietnia 1997 r. Prawo </w:t>
      </w:r>
      <w:r w:rsidRPr="000A4A39">
        <w:rPr>
          <w:rFonts w:ascii="Arial" w:hAnsi="Arial" w:cs="Arial"/>
          <w:sz w:val="20"/>
          <w:szCs w:val="20"/>
        </w:rPr>
        <w:t>energetyczne (Dz.U.2012.1059 j.t. ze zm.)</w:t>
      </w:r>
    </w:p>
    <w:p w:rsidR="00C33985" w:rsidRPr="00C33985" w:rsidRDefault="00C33985" w:rsidP="00C33985">
      <w:pPr>
        <w:autoSpaceDE w:val="0"/>
        <w:autoSpaceDN w:val="0"/>
        <w:adjustRightInd w:val="0"/>
        <w:spacing w:after="0" w:line="240" w:lineRule="auto"/>
        <w:ind w:left="1560"/>
        <w:jc w:val="both"/>
        <w:rPr>
          <w:rFonts w:ascii="Arial" w:hAnsi="Arial" w:cs="Arial"/>
          <w:b/>
          <w:color w:val="FF0000"/>
          <w:sz w:val="20"/>
          <w:szCs w:val="20"/>
        </w:rPr>
      </w:pPr>
    </w:p>
    <w:p w:rsidR="00C33985" w:rsidRDefault="00C33985" w:rsidP="008F13C6">
      <w:pPr>
        <w:pStyle w:val="Akapitzlist"/>
        <w:numPr>
          <w:ilvl w:val="1"/>
          <w:numId w:val="42"/>
        </w:numPr>
        <w:tabs>
          <w:tab w:val="left" w:pos="851"/>
        </w:tabs>
        <w:ind w:hanging="2094"/>
        <w:rPr>
          <w:sz w:val="20"/>
          <w:szCs w:val="20"/>
          <w:u w:val="single"/>
        </w:rPr>
      </w:pPr>
      <w:r w:rsidRPr="00C33985">
        <w:rPr>
          <w:sz w:val="20"/>
          <w:szCs w:val="20"/>
          <w:u w:val="single"/>
        </w:rPr>
        <w:t>nie podlegają wykluczeniu z postępowania na podstawie</w:t>
      </w:r>
      <w:r>
        <w:rPr>
          <w:sz w:val="20"/>
          <w:szCs w:val="20"/>
          <w:u w:val="single"/>
        </w:rPr>
        <w:t>:</w:t>
      </w:r>
    </w:p>
    <w:p w:rsidR="00C33985" w:rsidRPr="00266A70" w:rsidRDefault="00266A70" w:rsidP="008F13C6">
      <w:pPr>
        <w:pStyle w:val="Akapitzlist"/>
        <w:numPr>
          <w:ilvl w:val="2"/>
          <w:numId w:val="42"/>
        </w:numPr>
        <w:spacing w:after="0"/>
        <w:ind w:left="1701" w:hanging="850"/>
        <w:rPr>
          <w:sz w:val="20"/>
          <w:szCs w:val="20"/>
        </w:rPr>
      </w:pPr>
      <w:r w:rsidRPr="00266A70">
        <w:rPr>
          <w:sz w:val="20"/>
          <w:szCs w:val="20"/>
        </w:rPr>
        <w:t xml:space="preserve">art. 24 ust. 1 ustawy </w:t>
      </w:r>
      <w:proofErr w:type="spellStart"/>
      <w:r w:rsidRPr="00266A70">
        <w:rPr>
          <w:sz w:val="20"/>
          <w:szCs w:val="20"/>
        </w:rPr>
        <w:t>Pzp</w:t>
      </w:r>
      <w:proofErr w:type="spellEnd"/>
    </w:p>
    <w:p w:rsidR="00266A70" w:rsidRPr="00266A70" w:rsidRDefault="00266A70" w:rsidP="008F13C6">
      <w:pPr>
        <w:pStyle w:val="Akapitzlist"/>
        <w:numPr>
          <w:ilvl w:val="2"/>
          <w:numId w:val="42"/>
        </w:numPr>
        <w:ind w:left="1701" w:hanging="850"/>
        <w:rPr>
          <w:sz w:val="20"/>
          <w:szCs w:val="20"/>
        </w:rPr>
      </w:pPr>
      <w:r w:rsidRPr="00266A70">
        <w:rPr>
          <w:sz w:val="20"/>
          <w:szCs w:val="20"/>
        </w:rPr>
        <w:t>art.</w:t>
      </w:r>
      <w:r>
        <w:rPr>
          <w:sz w:val="20"/>
          <w:szCs w:val="20"/>
        </w:rPr>
        <w:t xml:space="preserve"> 24 ust. 5 pkt 1</w:t>
      </w:r>
      <w:r w:rsidRPr="00266A70">
        <w:rPr>
          <w:sz w:val="20"/>
          <w:szCs w:val="20"/>
        </w:rPr>
        <w:t xml:space="preserve"> ustawy </w:t>
      </w:r>
      <w:proofErr w:type="spellStart"/>
      <w:r w:rsidRPr="00266A70">
        <w:rPr>
          <w:sz w:val="20"/>
          <w:szCs w:val="20"/>
        </w:rPr>
        <w:t>Pzp</w:t>
      </w:r>
      <w:proofErr w:type="spellEnd"/>
    </w:p>
    <w:p w:rsidR="00266A70" w:rsidRPr="00266A70" w:rsidRDefault="00266A70" w:rsidP="00266A70">
      <w:pPr>
        <w:numPr>
          <w:ilvl w:val="6"/>
          <w:numId w:val="2"/>
        </w:numPr>
        <w:tabs>
          <w:tab w:val="clear" w:pos="2520"/>
        </w:tabs>
        <w:spacing w:after="200" w:line="240" w:lineRule="auto"/>
        <w:ind w:left="426" w:hanging="426"/>
        <w:jc w:val="both"/>
        <w:rPr>
          <w:rFonts w:ascii="Arial" w:hAnsi="Arial" w:cs="Arial"/>
          <w:sz w:val="20"/>
          <w:szCs w:val="20"/>
        </w:rPr>
      </w:pPr>
      <w:r w:rsidRPr="00F65813">
        <w:rPr>
          <w:rFonts w:ascii="Arial" w:hAnsi="Arial" w:cs="Arial"/>
          <w:b/>
          <w:sz w:val="20"/>
          <w:szCs w:val="20"/>
        </w:rPr>
        <w:t xml:space="preserve">Podstawy wykluczenia, o których mowa w art. 24 ust. 5 pkt 1 ustawy </w:t>
      </w:r>
      <w:proofErr w:type="spellStart"/>
      <w:r w:rsidRPr="00F65813">
        <w:rPr>
          <w:rFonts w:ascii="Arial" w:hAnsi="Arial" w:cs="Arial"/>
          <w:b/>
          <w:sz w:val="20"/>
          <w:szCs w:val="20"/>
        </w:rPr>
        <w:t>Pzp</w:t>
      </w:r>
      <w:proofErr w:type="spellEnd"/>
      <w:r w:rsidRPr="00266A70">
        <w:rPr>
          <w:rFonts w:ascii="Arial" w:hAnsi="Arial" w:cs="Arial"/>
          <w:sz w:val="20"/>
          <w:szCs w:val="20"/>
        </w:rPr>
        <w:t xml:space="preserve"> – Zamawiający wykluczy</w:t>
      </w:r>
      <w:r>
        <w:rPr>
          <w:rFonts w:ascii="Arial" w:hAnsi="Arial" w:cs="Arial"/>
          <w:sz w:val="20"/>
          <w:szCs w:val="20"/>
        </w:rPr>
        <w:t xml:space="preserve"> z udziału w postępowaniu Wykonawcę w stosunku do którego otwarto likwidację, </w:t>
      </w:r>
      <w:r w:rsidR="00472042">
        <w:rPr>
          <w:rFonts w:ascii="Arial" w:hAnsi="Arial" w:cs="Arial"/>
          <w:sz w:val="20"/>
          <w:szCs w:val="20"/>
        </w:rPr>
        <w:br/>
      </w:r>
      <w:r>
        <w:rPr>
          <w:rFonts w:ascii="Arial" w:hAnsi="Arial" w:cs="Arial"/>
          <w:sz w:val="20"/>
          <w:szCs w:val="20"/>
        </w:rPr>
        <w:t xml:space="preserve">w zatwierdzonym przez sąd układzie w postepowaniu restrukturyzacyjnym jest przewidziane zaspokojenie wierzycieli przez likwidację jego majątku lub sąd zarządził likwidację jego majątku </w:t>
      </w:r>
      <w:r w:rsidR="00472042">
        <w:rPr>
          <w:rFonts w:ascii="Arial" w:hAnsi="Arial" w:cs="Arial"/>
          <w:sz w:val="20"/>
          <w:szCs w:val="20"/>
        </w:rPr>
        <w:br/>
      </w:r>
      <w:r>
        <w:rPr>
          <w:rFonts w:ascii="Arial" w:hAnsi="Arial" w:cs="Arial"/>
          <w:sz w:val="20"/>
          <w:szCs w:val="20"/>
        </w:rPr>
        <w:t xml:space="preserve">w trybie art. 332 ust. 1 ustawy z dnia 15 maja 2015 r. – Prawo restrukturyzacyjne (Dz. U. z 2015 r., poz. 978, 1259, 1513, 1830 i 1844 oraz z 2016 r., poz. 615) lub którego upadłość ogłoszono, </w:t>
      </w:r>
      <w:r w:rsidR="00472042">
        <w:rPr>
          <w:rFonts w:ascii="Arial" w:hAnsi="Arial" w:cs="Arial"/>
          <w:sz w:val="20"/>
          <w:szCs w:val="20"/>
        </w:rPr>
        <w:br/>
      </w:r>
      <w:r>
        <w:rPr>
          <w:rFonts w:ascii="Arial" w:hAnsi="Arial" w:cs="Arial"/>
          <w:sz w:val="20"/>
          <w:szCs w:val="20"/>
        </w:rPr>
        <w:t>z wyjątkiem Wykonawcy, który po ogłoszeniu upadłości zawarł ukł</w:t>
      </w:r>
      <w:r w:rsidR="00F65813">
        <w:rPr>
          <w:rFonts w:ascii="Arial" w:hAnsi="Arial" w:cs="Arial"/>
          <w:sz w:val="20"/>
          <w:szCs w:val="20"/>
        </w:rPr>
        <w:t>a</w:t>
      </w:r>
      <w:r>
        <w:rPr>
          <w:rFonts w:ascii="Arial" w:hAnsi="Arial" w:cs="Arial"/>
          <w:sz w:val="20"/>
          <w:szCs w:val="20"/>
        </w:rPr>
        <w:t xml:space="preserve">d zatwierdzony prawomocnym </w:t>
      </w:r>
      <w:r>
        <w:rPr>
          <w:rFonts w:ascii="Arial" w:hAnsi="Arial" w:cs="Arial"/>
          <w:sz w:val="20"/>
          <w:szCs w:val="20"/>
        </w:rPr>
        <w:lastRenderedPageBreak/>
        <w:t>post</w:t>
      </w:r>
      <w:r w:rsidR="00F65813">
        <w:rPr>
          <w:rFonts w:ascii="Arial" w:hAnsi="Arial" w:cs="Arial"/>
          <w:sz w:val="20"/>
          <w:szCs w:val="20"/>
        </w:rPr>
        <w:t>a</w:t>
      </w:r>
      <w:r>
        <w:rPr>
          <w:rFonts w:ascii="Arial" w:hAnsi="Arial" w:cs="Arial"/>
          <w:sz w:val="20"/>
          <w:szCs w:val="20"/>
        </w:rPr>
        <w:t xml:space="preserve">nowieniem sądu, jeżeli układ nie przewiduje zaspokojenia wierzycieli przez likwidację majątku upadłego, chyba że sąd zarządził likwidację jego majątku w trybie art. 366 ust. 1 ustawy z dnia </w:t>
      </w:r>
      <w:r w:rsidR="00472042">
        <w:rPr>
          <w:rFonts w:ascii="Arial" w:hAnsi="Arial" w:cs="Arial"/>
          <w:sz w:val="20"/>
          <w:szCs w:val="20"/>
        </w:rPr>
        <w:br/>
      </w:r>
      <w:r>
        <w:rPr>
          <w:rFonts w:ascii="Arial" w:hAnsi="Arial" w:cs="Arial"/>
          <w:sz w:val="20"/>
          <w:szCs w:val="20"/>
        </w:rPr>
        <w:t>28 lut</w:t>
      </w:r>
      <w:r w:rsidR="00F65813">
        <w:rPr>
          <w:rFonts w:ascii="Arial" w:hAnsi="Arial" w:cs="Arial"/>
          <w:sz w:val="20"/>
          <w:szCs w:val="20"/>
        </w:rPr>
        <w:t>e</w:t>
      </w:r>
      <w:r>
        <w:rPr>
          <w:rFonts w:ascii="Arial" w:hAnsi="Arial" w:cs="Arial"/>
          <w:sz w:val="20"/>
          <w:szCs w:val="20"/>
        </w:rPr>
        <w:t xml:space="preserve">go 2003 r. Prawo upadłościowe (Dz. U. z 2015 r., poz. 233, 978, 1166, 1259 i 1844 oraz </w:t>
      </w:r>
      <w:r w:rsidR="00472042">
        <w:rPr>
          <w:rFonts w:ascii="Arial" w:hAnsi="Arial" w:cs="Arial"/>
          <w:sz w:val="20"/>
          <w:szCs w:val="20"/>
        </w:rPr>
        <w:br/>
      </w:r>
      <w:r>
        <w:rPr>
          <w:rFonts w:ascii="Arial" w:hAnsi="Arial" w:cs="Arial"/>
          <w:sz w:val="20"/>
          <w:szCs w:val="20"/>
        </w:rPr>
        <w:t>z 2016 r., poz. 615)</w:t>
      </w:r>
      <w:r w:rsidRPr="00266A70">
        <w:rPr>
          <w:rFonts w:ascii="Arial" w:hAnsi="Arial" w:cs="Arial"/>
          <w:sz w:val="20"/>
          <w:szCs w:val="20"/>
        </w:rPr>
        <w:t xml:space="preserve"> </w:t>
      </w:r>
    </w:p>
    <w:p w:rsidR="00CE041C" w:rsidRPr="00F65813" w:rsidRDefault="00CE041C" w:rsidP="00266A70">
      <w:pPr>
        <w:numPr>
          <w:ilvl w:val="6"/>
          <w:numId w:val="2"/>
        </w:numPr>
        <w:tabs>
          <w:tab w:val="clear" w:pos="2520"/>
        </w:tabs>
        <w:spacing w:after="200" w:line="240" w:lineRule="auto"/>
        <w:ind w:left="426" w:hanging="426"/>
        <w:jc w:val="both"/>
        <w:rPr>
          <w:rFonts w:ascii="Arial" w:hAnsi="Arial" w:cs="Arial"/>
          <w:sz w:val="20"/>
          <w:szCs w:val="20"/>
        </w:rPr>
      </w:pPr>
      <w:r w:rsidRPr="00F65813">
        <w:rPr>
          <w:rFonts w:ascii="Arial" w:hAnsi="Arial" w:cs="Arial"/>
          <w:sz w:val="20"/>
          <w:szCs w:val="20"/>
        </w:rPr>
        <w:t xml:space="preserve">Zamawiający </w:t>
      </w:r>
      <w:r w:rsidR="00266A70" w:rsidRPr="00F65813">
        <w:rPr>
          <w:rFonts w:ascii="Arial" w:hAnsi="Arial" w:cs="Arial"/>
          <w:sz w:val="20"/>
          <w:szCs w:val="20"/>
        </w:rPr>
        <w:t xml:space="preserve">w niniejszym postępowaniu </w:t>
      </w:r>
      <w:r w:rsidRPr="00F65813">
        <w:rPr>
          <w:rFonts w:ascii="Arial" w:hAnsi="Arial" w:cs="Arial"/>
          <w:sz w:val="20"/>
          <w:szCs w:val="20"/>
        </w:rPr>
        <w:t xml:space="preserve">nie przewiduje możliwości fakultatywnego wykluczenia Wykonawców na podstawie którejś z przesłanek określonych w art. 24 ust. 5 </w:t>
      </w:r>
      <w:r w:rsidR="00266A70" w:rsidRPr="00F65813">
        <w:rPr>
          <w:rFonts w:ascii="Arial" w:hAnsi="Arial" w:cs="Arial"/>
          <w:sz w:val="20"/>
          <w:szCs w:val="20"/>
        </w:rPr>
        <w:t xml:space="preserve">pkt 2-8 </w:t>
      </w:r>
      <w:r w:rsidRPr="00F65813">
        <w:rPr>
          <w:rFonts w:ascii="Arial" w:hAnsi="Arial" w:cs="Arial"/>
          <w:sz w:val="20"/>
          <w:szCs w:val="20"/>
        </w:rPr>
        <w:t xml:space="preserve">ustawy </w:t>
      </w:r>
      <w:proofErr w:type="spellStart"/>
      <w:r w:rsidRPr="00F65813">
        <w:rPr>
          <w:rFonts w:ascii="Arial" w:hAnsi="Arial" w:cs="Arial"/>
          <w:sz w:val="20"/>
          <w:szCs w:val="20"/>
        </w:rPr>
        <w:t>Pzp</w:t>
      </w:r>
      <w:proofErr w:type="spellEnd"/>
      <w:r w:rsidRPr="00F65813">
        <w:rPr>
          <w:rFonts w:ascii="Arial" w:hAnsi="Arial" w:cs="Arial"/>
          <w:sz w:val="20"/>
          <w:szCs w:val="20"/>
        </w:rPr>
        <w:t>.</w:t>
      </w:r>
    </w:p>
    <w:p w:rsidR="00CC0031" w:rsidRPr="000A4A39" w:rsidRDefault="005B55D7" w:rsidP="006707A8">
      <w:pPr>
        <w:numPr>
          <w:ilvl w:val="6"/>
          <w:numId w:val="2"/>
        </w:numPr>
        <w:spacing w:line="240" w:lineRule="auto"/>
        <w:ind w:left="360"/>
        <w:jc w:val="both"/>
        <w:rPr>
          <w:rFonts w:ascii="Arial" w:hAnsi="Arial" w:cs="Arial"/>
          <w:color w:val="FF0000"/>
          <w:sz w:val="20"/>
          <w:szCs w:val="20"/>
        </w:rPr>
      </w:pPr>
      <w:r w:rsidRPr="00472042">
        <w:rPr>
          <w:rFonts w:ascii="Arial" w:hAnsi="Arial" w:cs="Arial"/>
          <w:sz w:val="20"/>
          <w:szCs w:val="20"/>
        </w:rPr>
        <w:t xml:space="preserve">W przypadku Wykonawców wspólnie ubiegających się o udzielenie zamówienia </w:t>
      </w:r>
      <w:r w:rsidR="0056169A" w:rsidRPr="00472042">
        <w:rPr>
          <w:rFonts w:ascii="Arial" w:hAnsi="Arial" w:cs="Arial"/>
          <w:sz w:val="20"/>
          <w:szCs w:val="20"/>
        </w:rPr>
        <w:t xml:space="preserve">lub w przypadku spółki cywilnej, </w:t>
      </w:r>
      <w:r w:rsidRPr="00472042">
        <w:rPr>
          <w:rFonts w:ascii="Arial" w:hAnsi="Arial" w:cs="Arial"/>
          <w:sz w:val="20"/>
          <w:szCs w:val="20"/>
        </w:rPr>
        <w:t>warunk</w:t>
      </w:r>
      <w:r w:rsidR="000A4A39" w:rsidRPr="00472042">
        <w:rPr>
          <w:rFonts w:ascii="Arial" w:hAnsi="Arial" w:cs="Arial"/>
          <w:sz w:val="20"/>
          <w:szCs w:val="20"/>
        </w:rPr>
        <w:t>i, o których mowa w Rozdziale 5</w:t>
      </w:r>
      <w:r w:rsidRPr="00472042">
        <w:rPr>
          <w:rFonts w:ascii="Arial" w:hAnsi="Arial" w:cs="Arial"/>
          <w:sz w:val="20"/>
          <w:szCs w:val="20"/>
        </w:rPr>
        <w:t xml:space="preserve"> </w:t>
      </w:r>
      <w:r w:rsidR="000A4A39" w:rsidRPr="00472042">
        <w:rPr>
          <w:rFonts w:ascii="Arial" w:hAnsi="Arial" w:cs="Arial"/>
          <w:sz w:val="20"/>
          <w:szCs w:val="20"/>
        </w:rPr>
        <w:t xml:space="preserve">pkt </w:t>
      </w:r>
      <w:r w:rsidR="00F65813" w:rsidRPr="00472042">
        <w:rPr>
          <w:rFonts w:ascii="Arial" w:hAnsi="Arial" w:cs="Arial"/>
          <w:sz w:val="20"/>
          <w:szCs w:val="20"/>
        </w:rPr>
        <w:t>1.1.1</w:t>
      </w:r>
      <w:r w:rsidRPr="00472042">
        <w:rPr>
          <w:rFonts w:ascii="Arial" w:hAnsi="Arial" w:cs="Arial"/>
          <w:sz w:val="20"/>
          <w:szCs w:val="20"/>
        </w:rPr>
        <w:t xml:space="preserve"> niniejszej SIWZ zos</w:t>
      </w:r>
      <w:r w:rsidR="002A047F" w:rsidRPr="00472042">
        <w:rPr>
          <w:rFonts w:ascii="Arial" w:hAnsi="Arial" w:cs="Arial"/>
          <w:sz w:val="20"/>
          <w:szCs w:val="20"/>
        </w:rPr>
        <w:t xml:space="preserve">taną spełnione wyłącznie jeżeli </w:t>
      </w:r>
      <w:r w:rsidR="00F65813" w:rsidRPr="00472042">
        <w:rPr>
          <w:rFonts w:ascii="Arial" w:hAnsi="Arial" w:cs="Arial"/>
          <w:sz w:val="20"/>
          <w:szCs w:val="20"/>
        </w:rPr>
        <w:t xml:space="preserve">każdy </w:t>
      </w:r>
      <w:r w:rsidR="00F42CFA" w:rsidRPr="00472042">
        <w:rPr>
          <w:rFonts w:ascii="Arial" w:hAnsi="Arial" w:cs="Arial"/>
          <w:sz w:val="20"/>
          <w:szCs w:val="20"/>
        </w:rPr>
        <w:t xml:space="preserve">z Wykonawców wspólnie </w:t>
      </w:r>
      <w:r w:rsidR="002A047F" w:rsidRPr="00472042">
        <w:rPr>
          <w:rFonts w:ascii="Arial" w:hAnsi="Arial" w:cs="Arial"/>
          <w:sz w:val="20"/>
          <w:szCs w:val="20"/>
        </w:rPr>
        <w:t>ubiegających się</w:t>
      </w:r>
      <w:r w:rsidR="00F42CFA" w:rsidRPr="00472042">
        <w:rPr>
          <w:rFonts w:ascii="Arial" w:hAnsi="Arial" w:cs="Arial"/>
          <w:sz w:val="20"/>
          <w:szCs w:val="20"/>
        </w:rPr>
        <w:t xml:space="preserve"> o udzielenie zamówienia będzie </w:t>
      </w:r>
      <w:r w:rsidR="002A047F" w:rsidRPr="00472042">
        <w:rPr>
          <w:rFonts w:ascii="Arial" w:hAnsi="Arial" w:cs="Arial"/>
          <w:sz w:val="20"/>
          <w:szCs w:val="20"/>
        </w:rPr>
        <w:t>spełniał warunek dotyczący kompetencji lub uprawnień do pro</w:t>
      </w:r>
      <w:r w:rsidR="00F65813" w:rsidRPr="00472042">
        <w:rPr>
          <w:rFonts w:ascii="Arial" w:hAnsi="Arial" w:cs="Arial"/>
          <w:sz w:val="20"/>
          <w:szCs w:val="20"/>
        </w:rPr>
        <w:t>wadzenia działalności zawodowej</w:t>
      </w:r>
      <w:r w:rsidR="002A047F" w:rsidRPr="00472042">
        <w:rPr>
          <w:rFonts w:ascii="Arial" w:hAnsi="Arial" w:cs="Arial"/>
          <w:sz w:val="20"/>
          <w:szCs w:val="20"/>
        </w:rPr>
        <w:t>.</w:t>
      </w:r>
    </w:p>
    <w:p w:rsidR="001045C1" w:rsidRDefault="00876A6A" w:rsidP="00876A6A">
      <w:pPr>
        <w:shd w:val="clear" w:color="auto" w:fill="D9D9D9" w:themeFill="background1" w:themeFillShade="D9"/>
        <w:spacing w:after="0"/>
        <w:rPr>
          <w:rFonts w:ascii="Arial" w:hAnsi="Arial" w:cs="Arial"/>
          <w:b/>
          <w:bCs/>
          <w:sz w:val="20"/>
          <w:szCs w:val="20"/>
        </w:rPr>
      </w:pPr>
      <w:r w:rsidRPr="00876A6A">
        <w:rPr>
          <w:rFonts w:ascii="Arial" w:hAnsi="Arial" w:cs="Arial"/>
          <w:b/>
          <w:bCs/>
          <w:sz w:val="20"/>
          <w:szCs w:val="20"/>
        </w:rPr>
        <w:t>Rozdział 6</w:t>
      </w:r>
      <w:r>
        <w:rPr>
          <w:rFonts w:ascii="Arial" w:hAnsi="Arial" w:cs="Arial"/>
          <w:b/>
          <w:bCs/>
          <w:sz w:val="20"/>
          <w:szCs w:val="20"/>
        </w:rPr>
        <w:t xml:space="preserve">. </w:t>
      </w:r>
      <w:r w:rsidRPr="00876A6A">
        <w:rPr>
          <w:rFonts w:ascii="Arial" w:hAnsi="Arial" w:cs="Arial"/>
          <w:b/>
          <w:bCs/>
          <w:sz w:val="20"/>
          <w:szCs w:val="20"/>
        </w:rPr>
        <w:t xml:space="preserve"> Procedura</w:t>
      </w:r>
      <w:r>
        <w:rPr>
          <w:rFonts w:ascii="Arial" w:hAnsi="Arial" w:cs="Arial"/>
          <w:b/>
          <w:bCs/>
          <w:sz w:val="20"/>
          <w:szCs w:val="20"/>
        </w:rPr>
        <w:t xml:space="preserve"> odwrócona – art. 24aa ustawy </w:t>
      </w:r>
      <w:proofErr w:type="spellStart"/>
      <w:r>
        <w:rPr>
          <w:rFonts w:ascii="Arial" w:hAnsi="Arial" w:cs="Arial"/>
          <w:b/>
          <w:bCs/>
          <w:sz w:val="20"/>
          <w:szCs w:val="20"/>
        </w:rPr>
        <w:t>Pzp</w:t>
      </w:r>
      <w:proofErr w:type="spellEnd"/>
    </w:p>
    <w:p w:rsidR="00876A6A" w:rsidRPr="00876A6A" w:rsidRDefault="00876A6A" w:rsidP="009F35E8">
      <w:pPr>
        <w:shd w:val="clear" w:color="auto" w:fill="FFFFFF" w:themeFill="background1"/>
        <w:spacing w:after="0"/>
        <w:rPr>
          <w:rFonts w:ascii="Arial" w:hAnsi="Arial" w:cs="Arial"/>
          <w:b/>
          <w:bCs/>
          <w:sz w:val="20"/>
          <w:szCs w:val="20"/>
        </w:rPr>
      </w:pPr>
    </w:p>
    <w:p w:rsidR="00876A6A" w:rsidRPr="006A0FC7" w:rsidRDefault="00876A6A" w:rsidP="008F13C6">
      <w:pPr>
        <w:pStyle w:val="Akapitzlist"/>
        <w:numPr>
          <w:ilvl w:val="0"/>
          <w:numId w:val="52"/>
        </w:numPr>
        <w:spacing w:after="0"/>
        <w:ind w:left="284" w:hanging="284"/>
        <w:rPr>
          <w:sz w:val="20"/>
          <w:szCs w:val="20"/>
        </w:rPr>
      </w:pPr>
      <w:r w:rsidRPr="006A0FC7">
        <w:rPr>
          <w:sz w:val="20"/>
          <w:szCs w:val="20"/>
        </w:rPr>
        <w:t xml:space="preserve">W niniejszym postępowaniu o udzielenie zamówienia publicznego, </w:t>
      </w:r>
      <w:r w:rsidRPr="006A0FC7">
        <w:rPr>
          <w:b/>
          <w:sz w:val="20"/>
          <w:szCs w:val="20"/>
        </w:rPr>
        <w:t xml:space="preserve">Zamawiający będzie stosował tzn. „procedurę odwróconą”, o której mowa w art. 24aa ustawy </w:t>
      </w:r>
      <w:proofErr w:type="spellStart"/>
      <w:r w:rsidRPr="006A0FC7">
        <w:rPr>
          <w:b/>
          <w:sz w:val="20"/>
          <w:szCs w:val="20"/>
        </w:rPr>
        <w:t>Pzp</w:t>
      </w:r>
      <w:proofErr w:type="spellEnd"/>
      <w:r w:rsidRPr="006A0FC7">
        <w:rPr>
          <w:sz w:val="20"/>
          <w:szCs w:val="20"/>
        </w:rPr>
        <w:t xml:space="preserve">. Tym samym, Zamawiający najpierw dokona oceny złożonych ofert pod kątem przesłanek odrzucenia oferty (art. 89 ust. 1 ustawy </w:t>
      </w:r>
      <w:proofErr w:type="spellStart"/>
      <w:r w:rsidRPr="006A0FC7">
        <w:rPr>
          <w:sz w:val="20"/>
          <w:szCs w:val="20"/>
        </w:rPr>
        <w:t>Pzp</w:t>
      </w:r>
      <w:proofErr w:type="spellEnd"/>
      <w:r w:rsidRPr="006A0FC7">
        <w:rPr>
          <w:sz w:val="20"/>
          <w:szCs w:val="20"/>
        </w:rPr>
        <w:t xml:space="preserve">) oraz kryteriów oceny ofert, </w:t>
      </w:r>
      <w:r w:rsidRPr="000A4A39">
        <w:rPr>
          <w:sz w:val="20"/>
          <w:szCs w:val="20"/>
        </w:rPr>
        <w:t xml:space="preserve">określonych w Rozdziale </w:t>
      </w:r>
      <w:r w:rsidR="00547ABD" w:rsidRPr="000A4A39">
        <w:rPr>
          <w:sz w:val="20"/>
          <w:szCs w:val="20"/>
        </w:rPr>
        <w:t>1</w:t>
      </w:r>
      <w:r w:rsidR="000A4A39" w:rsidRPr="000A4A39">
        <w:rPr>
          <w:sz w:val="20"/>
          <w:szCs w:val="20"/>
        </w:rPr>
        <w:t>4</w:t>
      </w:r>
      <w:r w:rsidRPr="000A4A39">
        <w:rPr>
          <w:sz w:val="20"/>
          <w:szCs w:val="20"/>
        </w:rPr>
        <w:t xml:space="preserve"> niniejszej </w:t>
      </w:r>
      <w:r w:rsidRPr="006A0FC7">
        <w:rPr>
          <w:sz w:val="20"/>
          <w:szCs w:val="20"/>
        </w:rPr>
        <w:t>SIWZ, a następnie zbada, czy Wykonawca, którego oferta została oceniona jako najkorzystniejsza, nie podlega wykluczeniu oraz spełnia warunki udziału w postępowaniu.</w:t>
      </w:r>
    </w:p>
    <w:p w:rsidR="003616E4" w:rsidRPr="006A0FC7" w:rsidRDefault="00876A6A" w:rsidP="008F13C6">
      <w:pPr>
        <w:pStyle w:val="Akapitzlist"/>
        <w:numPr>
          <w:ilvl w:val="0"/>
          <w:numId w:val="52"/>
        </w:numPr>
        <w:spacing w:after="0"/>
        <w:ind w:left="284" w:hanging="284"/>
        <w:rPr>
          <w:sz w:val="20"/>
          <w:szCs w:val="20"/>
        </w:rPr>
      </w:pPr>
      <w:r w:rsidRPr="006A0FC7">
        <w:rPr>
          <w:sz w:val="20"/>
          <w:szCs w:val="20"/>
        </w:rPr>
        <w:t>Zamawiający zatem – wyłącznie w odniesieniu do Wykonawcy, którego oferta została oceniona jako najkorzystniejsza (uplasował się na najwyższej pozycji rankingowej) – dokonuje podmiotowej oceny spełnienia przez niego warunków udziału w postępowaniu oraz braku podstaw do wykluczenia,</w:t>
      </w:r>
      <w:r w:rsidR="00472042">
        <w:rPr>
          <w:sz w:val="20"/>
          <w:szCs w:val="20"/>
        </w:rPr>
        <w:br/>
      </w:r>
      <w:r w:rsidRPr="006A0FC7">
        <w:rPr>
          <w:sz w:val="20"/>
          <w:szCs w:val="20"/>
        </w:rPr>
        <w:t xml:space="preserve"> tj. bada oświadczenie wstępne, złożone przez tegoż Wykonawcę w formie Jednolitego Europejskiego Dokumentu Zamówienia, zwanego dalej JEDZ, wraz z ofertą</w:t>
      </w:r>
      <w:r w:rsidR="006A0FC7">
        <w:rPr>
          <w:sz w:val="20"/>
          <w:szCs w:val="20"/>
        </w:rPr>
        <w:t>,</w:t>
      </w:r>
      <w:r w:rsidRPr="006A0FC7">
        <w:rPr>
          <w:sz w:val="20"/>
          <w:szCs w:val="20"/>
        </w:rPr>
        <w:t xml:space="preserve"> a następnie żąda od niego przedłożenia – w trybie art. 26 ust. 1 ustawy </w:t>
      </w:r>
      <w:proofErr w:type="spellStart"/>
      <w:r w:rsidRPr="006A0FC7">
        <w:rPr>
          <w:sz w:val="20"/>
          <w:szCs w:val="20"/>
        </w:rPr>
        <w:t>Pzp</w:t>
      </w:r>
      <w:proofErr w:type="spellEnd"/>
      <w:r w:rsidRPr="006A0FC7">
        <w:rPr>
          <w:sz w:val="20"/>
          <w:szCs w:val="20"/>
        </w:rPr>
        <w:t xml:space="preserve"> – dokumentów potwierdzających spełnienie warunków udziału w postępowaniu.</w:t>
      </w:r>
    </w:p>
    <w:p w:rsidR="00876A6A" w:rsidRPr="00876A6A" w:rsidRDefault="00876A6A" w:rsidP="00CE5D42">
      <w:pPr>
        <w:spacing w:after="0"/>
        <w:rPr>
          <w:rFonts w:ascii="Arial" w:hAnsi="Arial" w:cs="Arial"/>
        </w:rPr>
      </w:pPr>
    </w:p>
    <w:p w:rsidR="00CC0031" w:rsidRPr="00CC0031" w:rsidRDefault="00CE5D42" w:rsidP="00CC0031">
      <w:pPr>
        <w:shd w:val="clear" w:color="auto" w:fill="D9D9D9"/>
        <w:spacing w:after="0"/>
        <w:ind w:left="1418" w:hanging="1418"/>
        <w:rPr>
          <w:rFonts w:ascii="Arial" w:hAnsi="Arial" w:cs="Arial"/>
          <w:b/>
          <w:bCs/>
          <w:sz w:val="20"/>
          <w:szCs w:val="20"/>
        </w:rPr>
      </w:pPr>
      <w:r>
        <w:rPr>
          <w:rFonts w:ascii="Arial" w:hAnsi="Arial" w:cs="Arial"/>
          <w:b/>
          <w:bCs/>
          <w:sz w:val="20"/>
          <w:szCs w:val="20"/>
        </w:rPr>
        <w:t>Rozdział 7</w:t>
      </w:r>
      <w:r w:rsidR="00CC0031" w:rsidRPr="00CC0031">
        <w:rPr>
          <w:rFonts w:ascii="Arial" w:hAnsi="Arial" w:cs="Arial"/>
          <w:b/>
          <w:bCs/>
          <w:sz w:val="20"/>
          <w:szCs w:val="20"/>
        </w:rPr>
        <w:t>.</w:t>
      </w:r>
      <w:r w:rsidR="00CC0031" w:rsidRPr="00CC0031">
        <w:rPr>
          <w:rFonts w:ascii="Arial" w:hAnsi="Arial" w:cs="Arial"/>
          <w:b/>
          <w:bCs/>
          <w:sz w:val="20"/>
          <w:szCs w:val="20"/>
        </w:rPr>
        <w:tab/>
        <w:t xml:space="preserve">Wykaz oświadczeń </w:t>
      </w:r>
      <w:r>
        <w:rPr>
          <w:rFonts w:ascii="Arial" w:hAnsi="Arial" w:cs="Arial"/>
          <w:b/>
          <w:bCs/>
          <w:sz w:val="20"/>
          <w:szCs w:val="20"/>
        </w:rPr>
        <w:t>lub</w:t>
      </w:r>
      <w:r w:rsidR="00CC0031" w:rsidRPr="00CC0031">
        <w:rPr>
          <w:rFonts w:ascii="Arial" w:hAnsi="Arial" w:cs="Arial"/>
          <w:b/>
          <w:bCs/>
          <w:sz w:val="20"/>
          <w:szCs w:val="20"/>
        </w:rPr>
        <w:t xml:space="preserve"> dokumentów, potwierdz</w:t>
      </w:r>
      <w:r>
        <w:rPr>
          <w:rFonts w:ascii="Arial" w:hAnsi="Arial" w:cs="Arial"/>
          <w:b/>
          <w:bCs/>
          <w:sz w:val="20"/>
          <w:szCs w:val="20"/>
        </w:rPr>
        <w:t>ających</w:t>
      </w:r>
      <w:r w:rsidR="00CC0031" w:rsidRPr="00CC0031">
        <w:rPr>
          <w:rFonts w:ascii="Arial" w:hAnsi="Arial" w:cs="Arial"/>
          <w:b/>
          <w:bCs/>
          <w:sz w:val="20"/>
          <w:szCs w:val="20"/>
        </w:rPr>
        <w:t xml:space="preserve"> spełniani</w:t>
      </w:r>
      <w:r>
        <w:rPr>
          <w:rFonts w:ascii="Arial" w:hAnsi="Arial" w:cs="Arial"/>
          <w:b/>
          <w:bCs/>
          <w:sz w:val="20"/>
          <w:szCs w:val="20"/>
        </w:rPr>
        <w:t>e</w:t>
      </w:r>
      <w:r w:rsidR="00CC0031" w:rsidRPr="00CC0031">
        <w:rPr>
          <w:rFonts w:ascii="Arial" w:hAnsi="Arial" w:cs="Arial"/>
          <w:b/>
          <w:bCs/>
          <w:sz w:val="20"/>
          <w:szCs w:val="20"/>
        </w:rPr>
        <w:t xml:space="preserve"> warunków udziału w postępowaniu</w:t>
      </w:r>
      <w:r>
        <w:rPr>
          <w:rFonts w:ascii="Arial" w:hAnsi="Arial" w:cs="Arial"/>
          <w:b/>
          <w:bCs/>
          <w:sz w:val="20"/>
          <w:szCs w:val="20"/>
        </w:rPr>
        <w:t xml:space="preserve"> oraz brak podstaw wykluczenia</w:t>
      </w:r>
    </w:p>
    <w:p w:rsidR="0089666D" w:rsidRPr="0089666D" w:rsidRDefault="0089666D" w:rsidP="008F13C6">
      <w:pPr>
        <w:pStyle w:val="western"/>
        <w:numPr>
          <w:ilvl w:val="0"/>
          <w:numId w:val="16"/>
        </w:numPr>
        <w:spacing w:before="100" w:beforeAutospacing="1" w:after="100" w:afterAutospacing="1"/>
        <w:ind w:left="284" w:hanging="284"/>
        <w:rPr>
          <w:sz w:val="20"/>
          <w:szCs w:val="20"/>
          <w:lang w:eastAsia="ar-SA"/>
        </w:rPr>
      </w:pPr>
      <w:r w:rsidRPr="0089666D">
        <w:rPr>
          <w:sz w:val="20"/>
          <w:szCs w:val="20"/>
          <w:lang w:eastAsia="ar-SA"/>
        </w:rPr>
        <w:t xml:space="preserve">Do oferty </w:t>
      </w:r>
      <w:r w:rsidR="007D1565" w:rsidRPr="007D1565">
        <w:rPr>
          <w:b/>
          <w:sz w:val="20"/>
          <w:szCs w:val="20"/>
          <w:u w:val="single"/>
          <w:lang w:eastAsia="ar-SA"/>
        </w:rPr>
        <w:t>k</w:t>
      </w:r>
      <w:r w:rsidRPr="007D1565">
        <w:rPr>
          <w:b/>
          <w:sz w:val="20"/>
          <w:szCs w:val="20"/>
          <w:u w:val="single"/>
          <w:lang w:eastAsia="ar-SA"/>
        </w:rPr>
        <w:t>ażdy Wykonawca</w:t>
      </w:r>
      <w:r w:rsidRPr="0089666D">
        <w:rPr>
          <w:sz w:val="20"/>
          <w:szCs w:val="20"/>
          <w:lang w:eastAsia="ar-SA"/>
        </w:rPr>
        <w:t xml:space="preserve"> ubiegający się o niniejsze zamówienie dołącza aktualne na dzień składania ofert – oświadczenie wstępne w formie wypełnionego i podpisanego formularza</w:t>
      </w:r>
      <w:r w:rsidR="00E30104">
        <w:rPr>
          <w:sz w:val="20"/>
          <w:szCs w:val="20"/>
          <w:lang w:eastAsia="ar-SA"/>
        </w:rPr>
        <w:t xml:space="preserve"> </w:t>
      </w:r>
      <w:r w:rsidR="00472042">
        <w:rPr>
          <w:sz w:val="20"/>
          <w:szCs w:val="20"/>
          <w:lang w:eastAsia="ar-SA"/>
        </w:rPr>
        <w:t>J</w:t>
      </w:r>
      <w:r w:rsidR="00E30104">
        <w:rPr>
          <w:sz w:val="20"/>
          <w:szCs w:val="20"/>
          <w:lang w:eastAsia="ar-SA"/>
        </w:rPr>
        <w:t xml:space="preserve">ednolitego </w:t>
      </w:r>
      <w:r w:rsidR="00472042">
        <w:rPr>
          <w:sz w:val="20"/>
          <w:szCs w:val="20"/>
          <w:lang w:eastAsia="ar-SA"/>
        </w:rPr>
        <w:t>E</w:t>
      </w:r>
      <w:r w:rsidR="00E30104">
        <w:rPr>
          <w:sz w:val="20"/>
          <w:szCs w:val="20"/>
          <w:lang w:eastAsia="ar-SA"/>
        </w:rPr>
        <w:t xml:space="preserve">uropejskiego </w:t>
      </w:r>
      <w:r w:rsidR="00472042">
        <w:rPr>
          <w:sz w:val="20"/>
          <w:szCs w:val="20"/>
          <w:lang w:eastAsia="ar-SA"/>
        </w:rPr>
        <w:t>D</w:t>
      </w:r>
      <w:r w:rsidR="00E30104">
        <w:rPr>
          <w:sz w:val="20"/>
          <w:szCs w:val="20"/>
          <w:lang w:eastAsia="ar-SA"/>
        </w:rPr>
        <w:t xml:space="preserve">okumentu </w:t>
      </w:r>
      <w:r w:rsidR="00472042">
        <w:rPr>
          <w:sz w:val="20"/>
          <w:szCs w:val="20"/>
          <w:lang w:eastAsia="ar-SA"/>
        </w:rPr>
        <w:t>Z</w:t>
      </w:r>
      <w:r w:rsidR="00E30104">
        <w:rPr>
          <w:sz w:val="20"/>
          <w:szCs w:val="20"/>
          <w:lang w:eastAsia="ar-SA"/>
        </w:rPr>
        <w:t xml:space="preserve">amówienia, zwanego dalej </w:t>
      </w:r>
      <w:r w:rsidRPr="007D1565">
        <w:rPr>
          <w:b/>
          <w:sz w:val="20"/>
          <w:szCs w:val="20"/>
          <w:u w:val="single"/>
          <w:lang w:eastAsia="ar-SA"/>
        </w:rPr>
        <w:t>JEDZ</w:t>
      </w:r>
      <w:r w:rsidR="006707A8">
        <w:rPr>
          <w:sz w:val="20"/>
          <w:szCs w:val="20"/>
          <w:lang w:eastAsia="ar-SA"/>
        </w:rPr>
        <w:t>, sporządzonego zgodnie z ze wzorem  standardowego formularza określonego w rozporządzeniu wykonawczym Komisji Europejskiej wydanym na podstawie art. 59 ust. 2 dyrektywy 2014/24/UE.</w:t>
      </w:r>
    </w:p>
    <w:p w:rsidR="0089666D" w:rsidRDefault="0089666D" w:rsidP="008F13C6">
      <w:pPr>
        <w:pStyle w:val="western"/>
        <w:numPr>
          <w:ilvl w:val="1"/>
          <w:numId w:val="16"/>
        </w:numPr>
        <w:spacing w:before="100" w:beforeAutospacing="1" w:after="0"/>
        <w:ind w:left="709" w:hanging="425"/>
        <w:rPr>
          <w:sz w:val="20"/>
          <w:szCs w:val="20"/>
          <w:lang w:eastAsia="ar-SA"/>
        </w:rPr>
      </w:pPr>
      <w:r w:rsidRPr="0089666D">
        <w:rPr>
          <w:sz w:val="20"/>
          <w:szCs w:val="20"/>
          <w:lang w:eastAsia="ar-SA"/>
        </w:rPr>
        <w:t>Wymagania dotyczące JEDZ:</w:t>
      </w:r>
    </w:p>
    <w:p w:rsidR="006707A8" w:rsidRDefault="006707A8" w:rsidP="008F13C6">
      <w:pPr>
        <w:pStyle w:val="western"/>
        <w:numPr>
          <w:ilvl w:val="2"/>
          <w:numId w:val="16"/>
        </w:numPr>
        <w:spacing w:before="0" w:after="100" w:afterAutospacing="1"/>
        <w:rPr>
          <w:sz w:val="20"/>
          <w:szCs w:val="20"/>
          <w:lang w:eastAsia="ar-SA"/>
        </w:rPr>
      </w:pPr>
      <w:r>
        <w:rPr>
          <w:sz w:val="20"/>
          <w:szCs w:val="20"/>
          <w:lang w:eastAsia="ar-SA"/>
        </w:rPr>
        <w:t>Informacje zawarte w JEDZ będą stanowić wstępne potwierdzenie, że Wykonawca nie podlega wykluczeniu oraz spełnia warunki udziału w postępowaniu.</w:t>
      </w:r>
    </w:p>
    <w:p w:rsidR="0089666D" w:rsidRDefault="0089666D" w:rsidP="008F13C6">
      <w:pPr>
        <w:pStyle w:val="western"/>
        <w:numPr>
          <w:ilvl w:val="2"/>
          <w:numId w:val="16"/>
        </w:numPr>
        <w:spacing w:before="0" w:after="100" w:afterAutospacing="1"/>
        <w:rPr>
          <w:sz w:val="20"/>
          <w:szCs w:val="20"/>
          <w:lang w:eastAsia="ar-SA"/>
        </w:rPr>
      </w:pPr>
      <w:r>
        <w:rPr>
          <w:sz w:val="20"/>
          <w:szCs w:val="20"/>
          <w:lang w:eastAsia="ar-SA"/>
        </w:rPr>
        <w:t>W przypadku wypełniania JEDZ należy uwzględnić obowiązując</w:t>
      </w:r>
      <w:r w:rsidR="0034798D">
        <w:rPr>
          <w:sz w:val="20"/>
          <w:szCs w:val="20"/>
          <w:lang w:eastAsia="ar-SA"/>
        </w:rPr>
        <w:t xml:space="preserve">e przepisy ustawy </w:t>
      </w:r>
      <w:proofErr w:type="spellStart"/>
      <w:r w:rsidR="0034798D">
        <w:rPr>
          <w:sz w:val="20"/>
          <w:szCs w:val="20"/>
          <w:lang w:eastAsia="ar-SA"/>
        </w:rPr>
        <w:t>Pzp</w:t>
      </w:r>
      <w:proofErr w:type="spellEnd"/>
      <w:r w:rsidR="0034798D">
        <w:rPr>
          <w:sz w:val="20"/>
          <w:szCs w:val="20"/>
          <w:lang w:eastAsia="ar-SA"/>
        </w:rPr>
        <w:t>.</w:t>
      </w:r>
    </w:p>
    <w:p w:rsidR="0089666D" w:rsidRDefault="0089666D" w:rsidP="008F13C6">
      <w:pPr>
        <w:pStyle w:val="western"/>
        <w:numPr>
          <w:ilvl w:val="2"/>
          <w:numId w:val="16"/>
        </w:numPr>
        <w:spacing w:before="0" w:after="100" w:afterAutospacing="1"/>
        <w:rPr>
          <w:sz w:val="20"/>
          <w:szCs w:val="20"/>
          <w:lang w:eastAsia="ar-SA"/>
        </w:rPr>
      </w:pPr>
      <w:r w:rsidRPr="00E30104">
        <w:rPr>
          <w:sz w:val="20"/>
          <w:szCs w:val="20"/>
          <w:lang w:eastAsia="ar-SA"/>
        </w:rPr>
        <w:t xml:space="preserve">Wykonawca, który powołuje się za </w:t>
      </w:r>
      <w:r w:rsidRPr="00E30104">
        <w:rPr>
          <w:sz w:val="20"/>
          <w:szCs w:val="20"/>
          <w:u w:val="single"/>
          <w:lang w:eastAsia="ar-SA"/>
        </w:rPr>
        <w:t>zasoby innych podmiotów</w:t>
      </w:r>
      <w:r w:rsidRPr="00E30104">
        <w:rPr>
          <w:sz w:val="20"/>
          <w:szCs w:val="20"/>
          <w:lang w:eastAsia="ar-SA"/>
        </w:rPr>
        <w:t>, w celu wykazania braku istnienia wobec nich podstaw wykluczenia oraz spełn</w:t>
      </w:r>
      <w:r w:rsidR="00535B58" w:rsidRPr="00E30104">
        <w:rPr>
          <w:sz w:val="20"/>
          <w:szCs w:val="20"/>
          <w:lang w:eastAsia="ar-SA"/>
        </w:rPr>
        <w:t>i</w:t>
      </w:r>
      <w:r w:rsidRPr="00E30104">
        <w:rPr>
          <w:sz w:val="20"/>
          <w:szCs w:val="20"/>
          <w:lang w:eastAsia="ar-SA"/>
        </w:rPr>
        <w:t>ania, w zakresie, w jakim powołuje się na ich zasoby, warunków udziału w post</w:t>
      </w:r>
      <w:r w:rsidR="006707A8">
        <w:rPr>
          <w:sz w:val="20"/>
          <w:szCs w:val="20"/>
          <w:lang w:eastAsia="ar-SA"/>
        </w:rPr>
        <w:t>ę</w:t>
      </w:r>
      <w:r w:rsidRPr="00E30104">
        <w:rPr>
          <w:sz w:val="20"/>
          <w:szCs w:val="20"/>
          <w:lang w:eastAsia="ar-SA"/>
        </w:rPr>
        <w:t>powaniu skł</w:t>
      </w:r>
      <w:r w:rsidR="00535B58" w:rsidRPr="00E30104">
        <w:rPr>
          <w:sz w:val="20"/>
          <w:szCs w:val="20"/>
          <w:lang w:eastAsia="ar-SA"/>
        </w:rPr>
        <w:t>a</w:t>
      </w:r>
      <w:r w:rsidRPr="00E30104">
        <w:rPr>
          <w:sz w:val="20"/>
          <w:szCs w:val="20"/>
          <w:lang w:eastAsia="ar-SA"/>
        </w:rPr>
        <w:t>da także J</w:t>
      </w:r>
      <w:r w:rsidR="0034798D" w:rsidRPr="00E30104">
        <w:rPr>
          <w:sz w:val="20"/>
          <w:szCs w:val="20"/>
          <w:lang w:eastAsia="ar-SA"/>
        </w:rPr>
        <w:t>E</w:t>
      </w:r>
      <w:r w:rsidRPr="00E30104">
        <w:rPr>
          <w:sz w:val="20"/>
          <w:szCs w:val="20"/>
          <w:lang w:eastAsia="ar-SA"/>
        </w:rPr>
        <w:t>DZ dotyczący tych podmiotów.</w:t>
      </w:r>
    </w:p>
    <w:p w:rsidR="001D44CE" w:rsidRDefault="001D44CE" w:rsidP="008F13C6">
      <w:pPr>
        <w:pStyle w:val="western"/>
        <w:numPr>
          <w:ilvl w:val="2"/>
          <w:numId w:val="16"/>
        </w:numPr>
        <w:spacing w:before="0" w:after="100" w:afterAutospacing="1"/>
        <w:rPr>
          <w:sz w:val="20"/>
          <w:szCs w:val="20"/>
          <w:lang w:eastAsia="ar-SA"/>
        </w:rPr>
      </w:pPr>
      <w:r>
        <w:rPr>
          <w:sz w:val="20"/>
          <w:szCs w:val="20"/>
          <w:lang w:eastAsia="ar-SA"/>
        </w:rPr>
        <w:t xml:space="preserve">Zamawiający żąda wskazania w JEDZ części zamówienia, których wykonanie zamierza powierzyć </w:t>
      </w:r>
      <w:r w:rsidRPr="001D44CE">
        <w:rPr>
          <w:sz w:val="20"/>
          <w:szCs w:val="20"/>
          <w:u w:val="single"/>
          <w:lang w:eastAsia="ar-SA"/>
        </w:rPr>
        <w:t>podwykonawcom</w:t>
      </w:r>
      <w:r>
        <w:rPr>
          <w:sz w:val="20"/>
          <w:szCs w:val="20"/>
          <w:lang w:eastAsia="ar-SA"/>
        </w:rPr>
        <w:t>, i podania przez Wykonawcę firm podwykonawców.</w:t>
      </w:r>
    </w:p>
    <w:p w:rsidR="0089666D" w:rsidRDefault="0089666D" w:rsidP="008F13C6">
      <w:pPr>
        <w:pStyle w:val="western"/>
        <w:numPr>
          <w:ilvl w:val="2"/>
          <w:numId w:val="16"/>
        </w:numPr>
        <w:spacing w:before="0" w:after="100" w:afterAutospacing="1"/>
        <w:rPr>
          <w:sz w:val="20"/>
          <w:szCs w:val="20"/>
          <w:lang w:eastAsia="ar-SA"/>
        </w:rPr>
      </w:pPr>
      <w:r w:rsidRPr="00E30104">
        <w:rPr>
          <w:sz w:val="20"/>
          <w:szCs w:val="20"/>
          <w:lang w:eastAsia="ar-SA"/>
        </w:rPr>
        <w:t xml:space="preserve">Wykonawca, który zamierza powierzyć wykonanie części zamówienia </w:t>
      </w:r>
      <w:r w:rsidRPr="00E30104">
        <w:rPr>
          <w:sz w:val="20"/>
          <w:szCs w:val="20"/>
          <w:u w:val="single"/>
          <w:lang w:eastAsia="ar-SA"/>
        </w:rPr>
        <w:t>podwykonawcom</w:t>
      </w:r>
      <w:r w:rsidR="00535B58" w:rsidRPr="00E30104">
        <w:rPr>
          <w:sz w:val="20"/>
          <w:szCs w:val="20"/>
          <w:u w:val="single"/>
          <w:lang w:eastAsia="ar-SA"/>
        </w:rPr>
        <w:t>,</w:t>
      </w:r>
      <w:r w:rsidR="00535B58" w:rsidRPr="00E30104">
        <w:rPr>
          <w:sz w:val="20"/>
          <w:szCs w:val="20"/>
          <w:lang w:eastAsia="ar-SA"/>
        </w:rPr>
        <w:t xml:space="preserve"> w celu wykazania braku istnienia wobec nich podstaw wykluczenia z udziału </w:t>
      </w:r>
      <w:r w:rsidR="00472042">
        <w:rPr>
          <w:sz w:val="20"/>
          <w:szCs w:val="20"/>
          <w:lang w:eastAsia="ar-SA"/>
        </w:rPr>
        <w:br/>
      </w:r>
      <w:r w:rsidR="00535B58" w:rsidRPr="00E30104">
        <w:rPr>
          <w:sz w:val="20"/>
          <w:szCs w:val="20"/>
          <w:lang w:eastAsia="ar-SA"/>
        </w:rPr>
        <w:t>w postępowaniu składa J</w:t>
      </w:r>
      <w:r w:rsidR="00547ABD" w:rsidRPr="00E30104">
        <w:rPr>
          <w:sz w:val="20"/>
          <w:szCs w:val="20"/>
          <w:lang w:eastAsia="ar-SA"/>
        </w:rPr>
        <w:t>E</w:t>
      </w:r>
      <w:r w:rsidR="00535B58" w:rsidRPr="00E30104">
        <w:rPr>
          <w:sz w:val="20"/>
          <w:szCs w:val="20"/>
          <w:lang w:eastAsia="ar-SA"/>
        </w:rPr>
        <w:t>DZ dotyczący podwykonawców.</w:t>
      </w:r>
    </w:p>
    <w:p w:rsidR="00535B58" w:rsidRDefault="00535B58" w:rsidP="008F13C6">
      <w:pPr>
        <w:pStyle w:val="western"/>
        <w:numPr>
          <w:ilvl w:val="2"/>
          <w:numId w:val="16"/>
        </w:numPr>
        <w:spacing w:before="0" w:after="100" w:afterAutospacing="1"/>
        <w:rPr>
          <w:sz w:val="20"/>
          <w:szCs w:val="20"/>
          <w:lang w:eastAsia="ar-SA"/>
        </w:rPr>
      </w:pPr>
      <w:r w:rsidRPr="00E30104">
        <w:rPr>
          <w:sz w:val="20"/>
          <w:szCs w:val="20"/>
          <w:lang w:eastAsia="ar-SA"/>
        </w:rPr>
        <w:t xml:space="preserve">W przypadku </w:t>
      </w:r>
      <w:r w:rsidRPr="00E30104">
        <w:rPr>
          <w:sz w:val="20"/>
          <w:szCs w:val="20"/>
          <w:u w:val="single"/>
          <w:lang w:eastAsia="ar-SA"/>
        </w:rPr>
        <w:t xml:space="preserve">wspólnego ubiegania się </w:t>
      </w:r>
      <w:r w:rsidR="006707A8">
        <w:rPr>
          <w:sz w:val="20"/>
          <w:szCs w:val="20"/>
          <w:lang w:eastAsia="ar-SA"/>
        </w:rPr>
        <w:t xml:space="preserve">o zamówienie przez Wykonawców, </w:t>
      </w:r>
      <w:r w:rsidRPr="00E30104">
        <w:rPr>
          <w:sz w:val="20"/>
          <w:szCs w:val="20"/>
          <w:lang w:eastAsia="ar-SA"/>
        </w:rPr>
        <w:t xml:space="preserve">JEDZ składa każdy z Wykonawców wspólnie ubiegających się o zamówienie. Dokumenty te potwierdzają spełnianie warunków udziału w postępowaniu oraz brak podstaw wykluczenia w zakresie, w którym każdy z Wykonawców wykazuje spełnianie warunków udziału </w:t>
      </w:r>
      <w:r w:rsidR="00472042">
        <w:rPr>
          <w:sz w:val="20"/>
          <w:szCs w:val="20"/>
          <w:lang w:eastAsia="ar-SA"/>
        </w:rPr>
        <w:br/>
      </w:r>
      <w:r w:rsidRPr="00E30104">
        <w:rPr>
          <w:sz w:val="20"/>
          <w:szCs w:val="20"/>
          <w:lang w:eastAsia="ar-SA"/>
        </w:rPr>
        <w:t>w postepowaniu oraz brak podstaw wykluczenia.</w:t>
      </w:r>
    </w:p>
    <w:p w:rsidR="00535B58" w:rsidRDefault="00535B58" w:rsidP="008F13C6">
      <w:pPr>
        <w:pStyle w:val="western"/>
        <w:numPr>
          <w:ilvl w:val="2"/>
          <w:numId w:val="16"/>
        </w:numPr>
        <w:spacing w:before="0" w:after="100" w:afterAutospacing="1"/>
        <w:rPr>
          <w:sz w:val="20"/>
          <w:szCs w:val="20"/>
          <w:lang w:eastAsia="ar-SA"/>
        </w:rPr>
      </w:pPr>
      <w:r w:rsidRPr="00E30104">
        <w:rPr>
          <w:sz w:val="20"/>
          <w:szCs w:val="20"/>
          <w:lang w:eastAsia="ar-SA"/>
        </w:rPr>
        <w:t xml:space="preserve">W przypadku, gdy Wykonawcy powołują się w JEDZ na dostępność dokumentów </w:t>
      </w:r>
      <w:r w:rsidR="00472042">
        <w:rPr>
          <w:sz w:val="20"/>
          <w:szCs w:val="20"/>
          <w:lang w:eastAsia="ar-SA"/>
        </w:rPr>
        <w:br/>
      </w:r>
      <w:r w:rsidRPr="00E30104">
        <w:rPr>
          <w:sz w:val="20"/>
          <w:szCs w:val="20"/>
          <w:lang w:eastAsia="ar-SA"/>
        </w:rPr>
        <w:t>w bezpłatnych, ogólnodostępnych bazach danych państw członkowskich Unii Europejskiej, mogą wskazać te bazy danych (np. adresy stron internetowych), tak aby Zamawiający samodzielnie mógł pobrać te dokumenty.</w:t>
      </w:r>
    </w:p>
    <w:p w:rsidR="00535B58" w:rsidRDefault="00535B58" w:rsidP="008F13C6">
      <w:pPr>
        <w:pStyle w:val="western"/>
        <w:numPr>
          <w:ilvl w:val="2"/>
          <w:numId w:val="16"/>
        </w:numPr>
        <w:spacing w:before="0" w:after="100" w:afterAutospacing="1"/>
        <w:rPr>
          <w:sz w:val="20"/>
          <w:szCs w:val="20"/>
          <w:lang w:eastAsia="ar-SA"/>
        </w:rPr>
      </w:pPr>
      <w:r w:rsidRPr="00E30104">
        <w:rPr>
          <w:sz w:val="20"/>
          <w:szCs w:val="20"/>
          <w:lang w:eastAsia="ar-SA"/>
        </w:rPr>
        <w:t xml:space="preserve">Wzór formularza JEDZ stanowi </w:t>
      </w:r>
      <w:r w:rsidRPr="000A4A39">
        <w:rPr>
          <w:sz w:val="20"/>
          <w:szCs w:val="20"/>
          <w:lang w:eastAsia="ar-SA"/>
        </w:rPr>
        <w:t xml:space="preserve">Załącznik Nr </w:t>
      </w:r>
      <w:r w:rsidR="000A4A39" w:rsidRPr="000A4A39">
        <w:rPr>
          <w:sz w:val="20"/>
          <w:szCs w:val="20"/>
          <w:lang w:eastAsia="ar-SA"/>
        </w:rPr>
        <w:t>2</w:t>
      </w:r>
      <w:r w:rsidRPr="000A4A39">
        <w:rPr>
          <w:sz w:val="20"/>
          <w:szCs w:val="20"/>
          <w:lang w:eastAsia="ar-SA"/>
        </w:rPr>
        <w:t xml:space="preserve"> do </w:t>
      </w:r>
      <w:r w:rsidRPr="00E30104">
        <w:rPr>
          <w:sz w:val="20"/>
          <w:szCs w:val="20"/>
          <w:lang w:eastAsia="ar-SA"/>
        </w:rPr>
        <w:t>SIWZ.</w:t>
      </w:r>
    </w:p>
    <w:p w:rsidR="00E30104" w:rsidRPr="00E30104" w:rsidRDefault="00535B58" w:rsidP="008F13C6">
      <w:pPr>
        <w:pStyle w:val="western"/>
        <w:numPr>
          <w:ilvl w:val="2"/>
          <w:numId w:val="16"/>
        </w:numPr>
        <w:spacing w:before="0"/>
        <w:rPr>
          <w:sz w:val="20"/>
          <w:szCs w:val="20"/>
          <w:lang w:eastAsia="ar-SA"/>
        </w:rPr>
      </w:pPr>
      <w:r w:rsidRPr="00E30104">
        <w:rPr>
          <w:sz w:val="20"/>
          <w:szCs w:val="20"/>
          <w:lang w:eastAsia="ar-SA"/>
        </w:rPr>
        <w:lastRenderedPageBreak/>
        <w:t xml:space="preserve">Zamawiający informuje, że Wykonawca przy wypełnianiu oświadczenia na formularzu JEDZ może wykorzystać również narzędzie dostępne na stronie </w:t>
      </w:r>
      <w:r w:rsidRPr="00E30104">
        <w:rPr>
          <w:i/>
          <w:sz w:val="20"/>
          <w:szCs w:val="20"/>
          <w:lang w:eastAsia="ar-SA"/>
        </w:rPr>
        <w:t>ec.europa.eu/</w:t>
      </w:r>
      <w:proofErr w:type="spellStart"/>
      <w:r w:rsidRPr="00E30104">
        <w:rPr>
          <w:i/>
          <w:sz w:val="20"/>
          <w:szCs w:val="20"/>
          <w:lang w:eastAsia="ar-SA"/>
        </w:rPr>
        <w:t>growth</w:t>
      </w:r>
      <w:proofErr w:type="spellEnd"/>
      <w:r w:rsidRPr="00E30104">
        <w:rPr>
          <w:i/>
          <w:sz w:val="20"/>
          <w:szCs w:val="20"/>
          <w:lang w:eastAsia="ar-SA"/>
        </w:rPr>
        <w:t>/</w:t>
      </w:r>
      <w:proofErr w:type="spellStart"/>
      <w:r w:rsidRPr="00E30104">
        <w:rPr>
          <w:i/>
          <w:sz w:val="20"/>
          <w:szCs w:val="20"/>
          <w:lang w:eastAsia="ar-SA"/>
        </w:rPr>
        <w:t>tools-databases</w:t>
      </w:r>
      <w:proofErr w:type="spellEnd"/>
      <w:r w:rsidRPr="00E30104">
        <w:rPr>
          <w:i/>
          <w:sz w:val="20"/>
          <w:szCs w:val="20"/>
          <w:lang w:eastAsia="ar-SA"/>
        </w:rPr>
        <w:t>/</w:t>
      </w:r>
      <w:proofErr w:type="spellStart"/>
      <w:r w:rsidRPr="00E30104">
        <w:rPr>
          <w:i/>
          <w:sz w:val="20"/>
          <w:szCs w:val="20"/>
          <w:lang w:eastAsia="ar-SA"/>
        </w:rPr>
        <w:t>espd</w:t>
      </w:r>
      <w:proofErr w:type="spellEnd"/>
      <w:r w:rsidRPr="00E30104">
        <w:rPr>
          <w:i/>
          <w:sz w:val="20"/>
          <w:szCs w:val="20"/>
          <w:lang w:eastAsia="ar-SA"/>
        </w:rPr>
        <w:t>.</w:t>
      </w:r>
    </w:p>
    <w:p w:rsidR="00E3379C" w:rsidRDefault="00E3379C" w:rsidP="008F13C6">
      <w:pPr>
        <w:pStyle w:val="western"/>
        <w:numPr>
          <w:ilvl w:val="0"/>
          <w:numId w:val="16"/>
        </w:numPr>
        <w:spacing w:before="100" w:beforeAutospacing="1"/>
        <w:ind w:left="284" w:hanging="284"/>
        <w:rPr>
          <w:sz w:val="20"/>
          <w:szCs w:val="20"/>
          <w:lang w:eastAsia="ar-SA"/>
        </w:rPr>
      </w:pPr>
      <w:r>
        <w:rPr>
          <w:sz w:val="20"/>
          <w:szCs w:val="20"/>
          <w:lang w:eastAsia="ar-SA"/>
        </w:rPr>
        <w:t xml:space="preserve">W celu wykazania braku podstaw wykluczenia Wykonawcy z udziału w postępowaniu na podstawie art. 24 ust. 1 pkt 23 ustawy </w:t>
      </w:r>
      <w:proofErr w:type="spellStart"/>
      <w:r>
        <w:rPr>
          <w:sz w:val="20"/>
          <w:szCs w:val="20"/>
          <w:lang w:eastAsia="ar-SA"/>
        </w:rPr>
        <w:t>Pzp</w:t>
      </w:r>
      <w:proofErr w:type="spellEnd"/>
      <w:r>
        <w:rPr>
          <w:sz w:val="20"/>
          <w:szCs w:val="20"/>
          <w:lang w:eastAsia="ar-SA"/>
        </w:rPr>
        <w:t xml:space="preserve"> </w:t>
      </w:r>
      <w:r w:rsidRPr="000E7D54">
        <w:rPr>
          <w:b/>
          <w:sz w:val="20"/>
          <w:szCs w:val="20"/>
          <w:u w:val="single"/>
          <w:lang w:eastAsia="ar-SA"/>
        </w:rPr>
        <w:t xml:space="preserve">każdy Wykonawca, w terminie 3 dni od zamieszczenia na stronie internetowej </w:t>
      </w:r>
      <w:r w:rsidR="00E30104">
        <w:rPr>
          <w:b/>
          <w:sz w:val="20"/>
          <w:szCs w:val="20"/>
          <w:u w:val="single"/>
          <w:lang w:eastAsia="ar-SA"/>
        </w:rPr>
        <w:t xml:space="preserve">www.pkbielsk.pl </w:t>
      </w:r>
      <w:r w:rsidRPr="000E7D54">
        <w:rPr>
          <w:b/>
          <w:sz w:val="20"/>
          <w:szCs w:val="20"/>
          <w:u w:val="single"/>
          <w:lang w:eastAsia="ar-SA"/>
        </w:rPr>
        <w:t xml:space="preserve">informacji, o której mowa w art. 86 ust. 5 ustawy </w:t>
      </w:r>
      <w:proofErr w:type="spellStart"/>
      <w:r w:rsidRPr="000E7D54">
        <w:rPr>
          <w:b/>
          <w:sz w:val="20"/>
          <w:szCs w:val="20"/>
          <w:u w:val="single"/>
          <w:lang w:eastAsia="ar-SA"/>
        </w:rPr>
        <w:t>Pzp</w:t>
      </w:r>
      <w:proofErr w:type="spellEnd"/>
      <w:r>
        <w:rPr>
          <w:sz w:val="20"/>
          <w:szCs w:val="20"/>
          <w:lang w:eastAsia="ar-SA"/>
        </w:rPr>
        <w:t>, przekazuje Zamawiającemu oświadczenie o przynależności lub braku przynależności do tej grupy kapitałowej</w:t>
      </w:r>
      <w:r w:rsidR="000E7D54">
        <w:rPr>
          <w:sz w:val="20"/>
          <w:szCs w:val="20"/>
          <w:lang w:eastAsia="ar-SA"/>
        </w:rPr>
        <w:t>. Wraz ze złożeniem oświadczenia, Wykonawca może przedstawić dowody, że powiązania z innym Wykonawcą nie prowadzą do zakłócenia konkurencji w postępowaniu o udzielenie zamówienia.</w:t>
      </w:r>
    </w:p>
    <w:p w:rsidR="00535B58" w:rsidRDefault="00535B58" w:rsidP="008F13C6">
      <w:pPr>
        <w:pStyle w:val="western"/>
        <w:numPr>
          <w:ilvl w:val="0"/>
          <w:numId w:val="16"/>
        </w:numPr>
        <w:spacing w:before="100" w:beforeAutospacing="1" w:after="100" w:afterAutospacing="1"/>
        <w:ind w:left="284" w:hanging="284"/>
        <w:rPr>
          <w:sz w:val="20"/>
          <w:szCs w:val="20"/>
          <w:lang w:eastAsia="ar-SA"/>
        </w:rPr>
      </w:pPr>
      <w:r>
        <w:rPr>
          <w:sz w:val="20"/>
          <w:szCs w:val="20"/>
          <w:lang w:eastAsia="ar-SA"/>
        </w:rPr>
        <w:t xml:space="preserve">Zamawiający </w:t>
      </w:r>
      <w:r w:rsidRPr="00E30104">
        <w:rPr>
          <w:b/>
          <w:sz w:val="20"/>
          <w:szCs w:val="20"/>
          <w:u w:val="single"/>
          <w:lang w:eastAsia="ar-SA"/>
        </w:rPr>
        <w:t>przed udzieleniem zamówienia wezw</w:t>
      </w:r>
      <w:r w:rsidR="0034798D" w:rsidRPr="00E30104">
        <w:rPr>
          <w:b/>
          <w:sz w:val="20"/>
          <w:szCs w:val="20"/>
          <w:u w:val="single"/>
          <w:lang w:eastAsia="ar-SA"/>
        </w:rPr>
        <w:t>ie wyłącznie tego Wykonawcę, kt</w:t>
      </w:r>
      <w:r w:rsidRPr="00E30104">
        <w:rPr>
          <w:b/>
          <w:sz w:val="20"/>
          <w:szCs w:val="20"/>
          <w:u w:val="single"/>
          <w:lang w:eastAsia="ar-SA"/>
        </w:rPr>
        <w:t>órego oferta została najwyżej oceniona</w:t>
      </w:r>
      <w:r>
        <w:rPr>
          <w:sz w:val="20"/>
          <w:szCs w:val="20"/>
          <w:lang w:eastAsia="ar-SA"/>
        </w:rPr>
        <w:t xml:space="preserve">, do złożenia w wyznaczonym, nie krótszym niż 10 dni, terminie aktualnych na dzień złożenia oświadczeń lub dokumentów, </w:t>
      </w:r>
      <w:r w:rsidR="0034798D">
        <w:rPr>
          <w:sz w:val="20"/>
          <w:szCs w:val="20"/>
          <w:lang w:eastAsia="ar-SA"/>
        </w:rPr>
        <w:t xml:space="preserve">potwierdzających okoliczności o których mowa w art. 25 ust. 1 ustawy </w:t>
      </w:r>
      <w:proofErr w:type="spellStart"/>
      <w:r w:rsidR="0034798D">
        <w:rPr>
          <w:sz w:val="20"/>
          <w:szCs w:val="20"/>
          <w:lang w:eastAsia="ar-SA"/>
        </w:rPr>
        <w:t>Pzp</w:t>
      </w:r>
      <w:proofErr w:type="spellEnd"/>
      <w:r w:rsidR="0034798D">
        <w:rPr>
          <w:sz w:val="20"/>
          <w:szCs w:val="20"/>
          <w:lang w:eastAsia="ar-SA"/>
        </w:rPr>
        <w:t>., tj.:</w:t>
      </w:r>
    </w:p>
    <w:p w:rsidR="0034798D" w:rsidRPr="007D1565" w:rsidRDefault="00E30104" w:rsidP="00E3379C">
      <w:pPr>
        <w:pStyle w:val="western"/>
        <w:spacing w:before="100" w:beforeAutospacing="1"/>
        <w:ind w:left="709" w:hanging="425"/>
        <w:rPr>
          <w:sz w:val="20"/>
          <w:szCs w:val="20"/>
          <w:u w:val="single"/>
          <w:lang w:eastAsia="ar-SA"/>
        </w:rPr>
      </w:pPr>
      <w:r>
        <w:rPr>
          <w:sz w:val="20"/>
          <w:szCs w:val="20"/>
          <w:lang w:eastAsia="ar-SA"/>
        </w:rPr>
        <w:t>3</w:t>
      </w:r>
      <w:r w:rsidR="007D1565" w:rsidRPr="00E96730">
        <w:rPr>
          <w:sz w:val="20"/>
          <w:szCs w:val="20"/>
          <w:lang w:eastAsia="ar-SA"/>
        </w:rPr>
        <w:t>.1</w:t>
      </w:r>
      <w:r w:rsidR="00E96730" w:rsidRPr="00E96730">
        <w:rPr>
          <w:sz w:val="20"/>
          <w:szCs w:val="20"/>
          <w:lang w:eastAsia="ar-SA"/>
        </w:rPr>
        <w:t xml:space="preserve"> </w:t>
      </w:r>
      <w:r w:rsidR="007D1565" w:rsidRPr="00E96730">
        <w:rPr>
          <w:sz w:val="20"/>
          <w:szCs w:val="20"/>
          <w:lang w:eastAsia="ar-SA"/>
        </w:rPr>
        <w:t xml:space="preserve"> </w:t>
      </w:r>
      <w:r w:rsidR="0034798D" w:rsidRPr="007D1565">
        <w:rPr>
          <w:sz w:val="20"/>
          <w:szCs w:val="20"/>
          <w:u w:val="single"/>
          <w:lang w:eastAsia="ar-SA"/>
        </w:rPr>
        <w:t>W celu potwierdzenia spełniania przez Wy</w:t>
      </w:r>
      <w:r w:rsidR="007D1565">
        <w:rPr>
          <w:sz w:val="20"/>
          <w:szCs w:val="20"/>
          <w:u w:val="single"/>
          <w:lang w:eastAsia="ar-SA"/>
        </w:rPr>
        <w:t>konawcę warunków udziału w postę</w:t>
      </w:r>
      <w:r w:rsidR="0034798D" w:rsidRPr="007D1565">
        <w:rPr>
          <w:sz w:val="20"/>
          <w:szCs w:val="20"/>
          <w:u w:val="single"/>
          <w:lang w:eastAsia="ar-SA"/>
        </w:rPr>
        <w:t>po</w:t>
      </w:r>
      <w:r w:rsidR="007D1565">
        <w:rPr>
          <w:sz w:val="20"/>
          <w:szCs w:val="20"/>
          <w:u w:val="single"/>
          <w:lang w:eastAsia="ar-SA"/>
        </w:rPr>
        <w:t>w</w:t>
      </w:r>
      <w:r w:rsidR="0034798D" w:rsidRPr="007D1565">
        <w:rPr>
          <w:sz w:val="20"/>
          <w:szCs w:val="20"/>
          <w:u w:val="single"/>
          <w:lang w:eastAsia="ar-SA"/>
        </w:rPr>
        <w:t xml:space="preserve">aniu, </w:t>
      </w:r>
      <w:r w:rsidR="00472042">
        <w:rPr>
          <w:sz w:val="20"/>
          <w:szCs w:val="20"/>
          <w:u w:val="single"/>
          <w:lang w:eastAsia="ar-SA"/>
        </w:rPr>
        <w:br/>
      </w:r>
      <w:r w:rsidR="0034798D" w:rsidRPr="007D1565">
        <w:rPr>
          <w:sz w:val="20"/>
          <w:szCs w:val="20"/>
          <w:u w:val="single"/>
          <w:lang w:eastAsia="ar-SA"/>
        </w:rPr>
        <w:t xml:space="preserve">o których mowa w art. 22 ust. 1b ustawy </w:t>
      </w:r>
      <w:proofErr w:type="spellStart"/>
      <w:r w:rsidR="0034798D" w:rsidRPr="007D1565">
        <w:rPr>
          <w:sz w:val="20"/>
          <w:szCs w:val="20"/>
          <w:u w:val="single"/>
          <w:lang w:eastAsia="ar-SA"/>
        </w:rPr>
        <w:t>Pzp</w:t>
      </w:r>
      <w:proofErr w:type="spellEnd"/>
      <w:r w:rsidR="0034798D" w:rsidRPr="007D1565">
        <w:rPr>
          <w:sz w:val="20"/>
          <w:szCs w:val="20"/>
          <w:u w:val="single"/>
          <w:lang w:eastAsia="ar-SA"/>
        </w:rPr>
        <w:t>:</w:t>
      </w:r>
    </w:p>
    <w:p w:rsidR="0034798D" w:rsidRPr="000A4A39" w:rsidRDefault="0034798D" w:rsidP="008F13C6">
      <w:pPr>
        <w:pStyle w:val="western"/>
        <w:numPr>
          <w:ilvl w:val="2"/>
          <w:numId w:val="16"/>
        </w:numPr>
        <w:spacing w:before="100" w:beforeAutospacing="1"/>
        <w:ind w:left="1276" w:right="141" w:hanging="709"/>
        <w:rPr>
          <w:sz w:val="20"/>
          <w:szCs w:val="20"/>
          <w:lang w:eastAsia="ar-SA"/>
        </w:rPr>
      </w:pPr>
      <w:r>
        <w:rPr>
          <w:sz w:val="20"/>
          <w:szCs w:val="20"/>
          <w:lang w:eastAsia="ar-SA"/>
        </w:rPr>
        <w:t>Aktualn</w:t>
      </w:r>
      <w:r w:rsidR="00E30104">
        <w:rPr>
          <w:sz w:val="20"/>
          <w:szCs w:val="20"/>
          <w:lang w:eastAsia="ar-SA"/>
        </w:rPr>
        <w:t>ą</w:t>
      </w:r>
      <w:r>
        <w:rPr>
          <w:sz w:val="20"/>
          <w:szCs w:val="20"/>
          <w:lang w:eastAsia="ar-SA"/>
        </w:rPr>
        <w:t xml:space="preserve"> koncesj</w:t>
      </w:r>
      <w:r w:rsidR="00E30104">
        <w:rPr>
          <w:sz w:val="20"/>
          <w:szCs w:val="20"/>
          <w:lang w:eastAsia="ar-SA"/>
        </w:rPr>
        <w:t>ę</w:t>
      </w:r>
      <w:r>
        <w:rPr>
          <w:sz w:val="20"/>
          <w:szCs w:val="20"/>
          <w:lang w:eastAsia="ar-SA"/>
        </w:rPr>
        <w:t xml:space="preserve"> na obrót paliwami ciekłymi,</w:t>
      </w:r>
      <w:r w:rsidRPr="0034798D">
        <w:rPr>
          <w:sz w:val="20"/>
          <w:szCs w:val="20"/>
        </w:rPr>
        <w:t xml:space="preserve"> </w:t>
      </w:r>
      <w:r w:rsidRPr="00266A70">
        <w:rPr>
          <w:sz w:val="20"/>
          <w:szCs w:val="20"/>
        </w:rPr>
        <w:t xml:space="preserve">o której mowa w ustawie z dnia </w:t>
      </w:r>
      <w:r w:rsidR="00E30104">
        <w:rPr>
          <w:sz w:val="20"/>
          <w:szCs w:val="20"/>
        </w:rPr>
        <w:br/>
      </w:r>
      <w:r w:rsidRPr="000A4A39">
        <w:rPr>
          <w:sz w:val="20"/>
          <w:szCs w:val="20"/>
        </w:rPr>
        <w:t>10 kwietnia 1997 r. Prawo energetyczne (Dz.U.2012.1059 j.t. ze zm.)</w:t>
      </w:r>
    </w:p>
    <w:p w:rsidR="007D1565" w:rsidRDefault="007D1565" w:rsidP="008F13C6">
      <w:pPr>
        <w:pStyle w:val="western"/>
        <w:numPr>
          <w:ilvl w:val="1"/>
          <w:numId w:val="16"/>
        </w:numPr>
        <w:spacing w:before="100" w:beforeAutospacing="1"/>
        <w:ind w:left="709" w:hanging="425"/>
        <w:rPr>
          <w:sz w:val="20"/>
          <w:szCs w:val="20"/>
          <w:u w:val="single"/>
          <w:lang w:eastAsia="ar-SA"/>
        </w:rPr>
      </w:pPr>
      <w:r>
        <w:rPr>
          <w:sz w:val="20"/>
          <w:szCs w:val="20"/>
          <w:u w:val="single"/>
          <w:lang w:eastAsia="ar-SA"/>
        </w:rPr>
        <w:t>W celu potwierdzenia braku podst</w:t>
      </w:r>
      <w:r w:rsidR="004B5ECB">
        <w:rPr>
          <w:sz w:val="20"/>
          <w:szCs w:val="20"/>
          <w:u w:val="single"/>
          <w:lang w:eastAsia="ar-SA"/>
        </w:rPr>
        <w:t>a</w:t>
      </w:r>
      <w:r>
        <w:rPr>
          <w:sz w:val="20"/>
          <w:szCs w:val="20"/>
          <w:u w:val="single"/>
          <w:lang w:eastAsia="ar-SA"/>
        </w:rPr>
        <w:t>w wykluczenia Wykonawcy z udziału w post</w:t>
      </w:r>
      <w:r w:rsidR="004B5ECB">
        <w:rPr>
          <w:sz w:val="20"/>
          <w:szCs w:val="20"/>
          <w:u w:val="single"/>
          <w:lang w:eastAsia="ar-SA"/>
        </w:rPr>
        <w:t>ę</w:t>
      </w:r>
      <w:r>
        <w:rPr>
          <w:sz w:val="20"/>
          <w:szCs w:val="20"/>
          <w:u w:val="single"/>
          <w:lang w:eastAsia="ar-SA"/>
        </w:rPr>
        <w:t>p</w:t>
      </w:r>
      <w:r w:rsidR="004B5ECB">
        <w:rPr>
          <w:sz w:val="20"/>
          <w:szCs w:val="20"/>
          <w:u w:val="single"/>
          <w:lang w:eastAsia="ar-SA"/>
        </w:rPr>
        <w:t>o</w:t>
      </w:r>
      <w:r>
        <w:rPr>
          <w:sz w:val="20"/>
          <w:szCs w:val="20"/>
          <w:u w:val="single"/>
          <w:lang w:eastAsia="ar-SA"/>
        </w:rPr>
        <w:t>w</w:t>
      </w:r>
      <w:r w:rsidR="004B5ECB">
        <w:rPr>
          <w:sz w:val="20"/>
          <w:szCs w:val="20"/>
          <w:u w:val="single"/>
          <w:lang w:eastAsia="ar-SA"/>
        </w:rPr>
        <w:t>a</w:t>
      </w:r>
      <w:r>
        <w:rPr>
          <w:sz w:val="20"/>
          <w:szCs w:val="20"/>
          <w:u w:val="single"/>
          <w:lang w:eastAsia="ar-SA"/>
        </w:rPr>
        <w:t xml:space="preserve">niu na podstawie art. 24 ust. 1 ustawy </w:t>
      </w:r>
      <w:proofErr w:type="spellStart"/>
      <w:r w:rsidR="004B5ECB">
        <w:rPr>
          <w:sz w:val="20"/>
          <w:szCs w:val="20"/>
          <w:u w:val="single"/>
          <w:lang w:eastAsia="ar-SA"/>
        </w:rPr>
        <w:t>P</w:t>
      </w:r>
      <w:r>
        <w:rPr>
          <w:sz w:val="20"/>
          <w:szCs w:val="20"/>
          <w:u w:val="single"/>
          <w:lang w:eastAsia="ar-SA"/>
        </w:rPr>
        <w:t>zp</w:t>
      </w:r>
      <w:proofErr w:type="spellEnd"/>
      <w:r>
        <w:rPr>
          <w:sz w:val="20"/>
          <w:szCs w:val="20"/>
          <w:u w:val="single"/>
          <w:lang w:eastAsia="ar-SA"/>
        </w:rPr>
        <w:t>:</w:t>
      </w:r>
    </w:p>
    <w:p w:rsidR="007D1565" w:rsidRDefault="007D1565" w:rsidP="008F13C6">
      <w:pPr>
        <w:pStyle w:val="western"/>
        <w:numPr>
          <w:ilvl w:val="2"/>
          <w:numId w:val="16"/>
        </w:numPr>
        <w:spacing w:before="100" w:beforeAutospacing="1" w:after="100" w:afterAutospacing="1"/>
        <w:ind w:left="1276" w:hanging="721"/>
        <w:rPr>
          <w:sz w:val="20"/>
          <w:szCs w:val="20"/>
          <w:lang w:eastAsia="ar-SA"/>
        </w:rPr>
      </w:pPr>
      <w:r>
        <w:rPr>
          <w:sz w:val="20"/>
          <w:szCs w:val="20"/>
          <w:lang w:eastAsia="ar-SA"/>
        </w:rPr>
        <w:t xml:space="preserve">Informację z Krajowego Rejestru Karnego w zakresie określonym w art. 24 ust. 1 pkt 13, 14, 21 ustawy </w:t>
      </w:r>
      <w:proofErr w:type="spellStart"/>
      <w:r>
        <w:rPr>
          <w:sz w:val="20"/>
          <w:szCs w:val="20"/>
          <w:lang w:eastAsia="ar-SA"/>
        </w:rPr>
        <w:t>Pzp</w:t>
      </w:r>
      <w:proofErr w:type="spellEnd"/>
      <w:r w:rsidRPr="006707A8">
        <w:rPr>
          <w:color w:val="FF0000"/>
          <w:sz w:val="20"/>
          <w:szCs w:val="20"/>
          <w:lang w:eastAsia="ar-SA"/>
        </w:rPr>
        <w:t>,</w:t>
      </w:r>
      <w:r>
        <w:rPr>
          <w:sz w:val="20"/>
          <w:szCs w:val="20"/>
          <w:lang w:eastAsia="ar-SA"/>
        </w:rPr>
        <w:t xml:space="preserve"> wystawion</w:t>
      </w:r>
      <w:r w:rsidR="00E30104">
        <w:rPr>
          <w:sz w:val="20"/>
          <w:szCs w:val="20"/>
          <w:lang w:eastAsia="ar-SA"/>
        </w:rPr>
        <w:t>ą</w:t>
      </w:r>
      <w:r>
        <w:rPr>
          <w:sz w:val="20"/>
          <w:szCs w:val="20"/>
          <w:lang w:eastAsia="ar-SA"/>
        </w:rPr>
        <w:t xml:space="preserve"> nie wcześniej niż 6 miesięcy przed upływem terminu </w:t>
      </w:r>
      <w:r w:rsidR="004B5ECB">
        <w:rPr>
          <w:sz w:val="20"/>
          <w:szCs w:val="20"/>
          <w:lang w:eastAsia="ar-SA"/>
        </w:rPr>
        <w:t>składania ofert.</w:t>
      </w:r>
    </w:p>
    <w:p w:rsidR="004B5ECB" w:rsidRDefault="004B5ECB" w:rsidP="008F13C6">
      <w:pPr>
        <w:pStyle w:val="western"/>
        <w:numPr>
          <w:ilvl w:val="2"/>
          <w:numId w:val="16"/>
        </w:numPr>
        <w:spacing w:before="100" w:beforeAutospacing="1" w:after="100" w:afterAutospacing="1"/>
        <w:ind w:left="1276" w:hanging="721"/>
        <w:rPr>
          <w:sz w:val="20"/>
          <w:szCs w:val="20"/>
          <w:lang w:eastAsia="ar-SA"/>
        </w:rPr>
      </w:pPr>
      <w:r w:rsidRPr="00E96730">
        <w:rPr>
          <w:sz w:val="20"/>
          <w:szCs w:val="20"/>
          <w:lang w:eastAsia="ar-SA"/>
        </w:rPr>
        <w:t>Zaświadczenie właściwego naczelnika urzędu skarbowego potwierdzające, że Wykonawca nie zalega z opłacaniem podatków, wystawione nie wcześniej niż 3 miesiące przez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w:t>
      </w:r>
      <w:r w:rsidR="00E96730">
        <w:rPr>
          <w:sz w:val="20"/>
          <w:szCs w:val="20"/>
          <w:lang w:eastAsia="ar-SA"/>
        </w:rPr>
        <w:t>nania decyzji właściwego organu,</w:t>
      </w:r>
    </w:p>
    <w:p w:rsidR="00E3379C" w:rsidRPr="00E3379C" w:rsidRDefault="004B5ECB" w:rsidP="008F13C6">
      <w:pPr>
        <w:pStyle w:val="western"/>
        <w:numPr>
          <w:ilvl w:val="2"/>
          <w:numId w:val="16"/>
        </w:numPr>
        <w:spacing w:before="100" w:beforeAutospacing="1"/>
        <w:ind w:left="1276" w:hanging="721"/>
        <w:rPr>
          <w:sz w:val="20"/>
          <w:szCs w:val="20"/>
          <w:lang w:eastAsia="ar-SA"/>
        </w:rPr>
      </w:pPr>
      <w:r w:rsidRPr="00E3379C">
        <w:rPr>
          <w:sz w:val="20"/>
          <w:szCs w:val="20"/>
          <w:lang w:eastAsia="ar-SA"/>
        </w:rPr>
        <w:t xml:space="preserve">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 nie wcześniej niż 3 miesiące przed upływem terminu składania ofert lub innego dokumentu potwierdzającego, że Wykonawca zawarł porozumienie z właściwym organem w sprawie spłat tych należności wraz </w:t>
      </w:r>
      <w:r w:rsidR="00472042">
        <w:rPr>
          <w:sz w:val="20"/>
          <w:szCs w:val="20"/>
          <w:lang w:eastAsia="ar-SA"/>
        </w:rPr>
        <w:br/>
      </w:r>
      <w:r w:rsidRPr="00E3379C">
        <w:rPr>
          <w:sz w:val="20"/>
          <w:szCs w:val="20"/>
          <w:lang w:eastAsia="ar-SA"/>
        </w:rPr>
        <w:t>z ewentualnymi odsetkami lub grzywnami, w szczególności uzyskał przewidziane prawem zwolnienie, odroczenie lub rozłożenie na raty zaległych płatności lub wstrzymanie w całości wykonania decyzji właściwego organu.</w:t>
      </w:r>
    </w:p>
    <w:p w:rsidR="007D1565" w:rsidRPr="003B708A" w:rsidRDefault="0034798D" w:rsidP="008F13C6">
      <w:pPr>
        <w:pStyle w:val="western"/>
        <w:numPr>
          <w:ilvl w:val="1"/>
          <w:numId w:val="16"/>
        </w:numPr>
        <w:spacing w:before="100" w:beforeAutospacing="1"/>
        <w:ind w:left="709" w:hanging="425"/>
        <w:rPr>
          <w:sz w:val="20"/>
          <w:szCs w:val="20"/>
          <w:u w:val="single"/>
          <w:lang w:eastAsia="ar-SA"/>
        </w:rPr>
      </w:pPr>
      <w:r w:rsidRPr="003B708A">
        <w:rPr>
          <w:sz w:val="20"/>
          <w:szCs w:val="20"/>
          <w:u w:val="single"/>
        </w:rPr>
        <w:t xml:space="preserve">W celu potwierdzenia braku podstaw wykluczenia Wykonawcy z udziału w postępowaniu na podstawie art. 24 ust. 5 pkt 1 ustawy </w:t>
      </w:r>
      <w:proofErr w:type="spellStart"/>
      <w:r w:rsidRPr="003B708A">
        <w:rPr>
          <w:sz w:val="20"/>
          <w:szCs w:val="20"/>
          <w:u w:val="single"/>
        </w:rPr>
        <w:t>Pzp</w:t>
      </w:r>
      <w:proofErr w:type="spellEnd"/>
      <w:r w:rsidRPr="003B708A">
        <w:rPr>
          <w:sz w:val="20"/>
          <w:szCs w:val="20"/>
          <w:u w:val="single"/>
        </w:rPr>
        <w:t>:</w:t>
      </w:r>
    </w:p>
    <w:p w:rsidR="0034798D" w:rsidRPr="003B708A" w:rsidRDefault="006707A8" w:rsidP="008F13C6">
      <w:pPr>
        <w:pStyle w:val="western"/>
        <w:numPr>
          <w:ilvl w:val="2"/>
          <w:numId w:val="16"/>
        </w:numPr>
        <w:spacing w:before="100" w:beforeAutospacing="1" w:after="100" w:afterAutospacing="1"/>
        <w:ind w:left="1276" w:hanging="709"/>
        <w:rPr>
          <w:sz w:val="20"/>
          <w:szCs w:val="20"/>
          <w:lang w:eastAsia="ar-SA"/>
        </w:rPr>
      </w:pPr>
      <w:r>
        <w:rPr>
          <w:sz w:val="20"/>
          <w:szCs w:val="20"/>
        </w:rPr>
        <w:t>Odpis</w:t>
      </w:r>
      <w:r w:rsidR="0034798D" w:rsidRPr="003B708A">
        <w:rPr>
          <w:sz w:val="20"/>
          <w:szCs w:val="20"/>
        </w:rPr>
        <w:t xml:space="preserve"> z właściwego rejestru lub z centralnej ewidencji i informacji o działalności gospodarczej, jeżeli odrębne przepisy wymagają </w:t>
      </w:r>
      <w:r w:rsidR="00E30104">
        <w:rPr>
          <w:sz w:val="20"/>
          <w:szCs w:val="20"/>
        </w:rPr>
        <w:t>wpisu do rejestru lub ewidencji</w:t>
      </w:r>
      <w:r w:rsidR="0034798D" w:rsidRPr="003B708A">
        <w:rPr>
          <w:sz w:val="20"/>
          <w:szCs w:val="20"/>
        </w:rPr>
        <w:t>.</w:t>
      </w:r>
    </w:p>
    <w:p w:rsidR="00CB1C75" w:rsidRPr="00E3379C" w:rsidRDefault="00CB1C75" w:rsidP="008F13C6">
      <w:pPr>
        <w:pStyle w:val="western"/>
        <w:numPr>
          <w:ilvl w:val="0"/>
          <w:numId w:val="44"/>
        </w:numPr>
        <w:spacing w:before="100" w:beforeAutospacing="1" w:after="0"/>
        <w:rPr>
          <w:i/>
          <w:sz w:val="20"/>
          <w:szCs w:val="20"/>
          <w:u w:val="single"/>
          <w:lang w:eastAsia="ar-SA"/>
        </w:rPr>
      </w:pPr>
      <w:r w:rsidRPr="00E3379C">
        <w:rPr>
          <w:sz w:val="20"/>
          <w:szCs w:val="20"/>
          <w:u w:val="single"/>
          <w:lang w:eastAsia="ar-SA"/>
        </w:rPr>
        <w:t xml:space="preserve">Wykonawcy </w:t>
      </w:r>
      <w:r w:rsidR="00524225">
        <w:rPr>
          <w:sz w:val="20"/>
          <w:szCs w:val="20"/>
          <w:u w:val="single"/>
          <w:lang w:eastAsia="ar-SA"/>
        </w:rPr>
        <w:t>wspólnie ubiegający się o udzielenie zamówienia</w:t>
      </w:r>
    </w:p>
    <w:p w:rsidR="00E96730" w:rsidRPr="00306FA0" w:rsidRDefault="00E96730" w:rsidP="008F13C6">
      <w:pPr>
        <w:pStyle w:val="western"/>
        <w:numPr>
          <w:ilvl w:val="1"/>
          <w:numId w:val="50"/>
        </w:numPr>
        <w:spacing w:before="100" w:beforeAutospacing="1" w:after="100" w:afterAutospacing="1"/>
        <w:ind w:left="709" w:hanging="425"/>
        <w:rPr>
          <w:i/>
          <w:sz w:val="20"/>
          <w:szCs w:val="20"/>
          <w:lang w:eastAsia="ar-SA"/>
        </w:rPr>
      </w:pPr>
      <w:r w:rsidRPr="00E3379C">
        <w:rPr>
          <w:sz w:val="20"/>
          <w:szCs w:val="20"/>
          <w:lang w:eastAsia="ar-SA"/>
        </w:rPr>
        <w:t>Wykonawcy mogą wspólnie ubiegać się o udzielenie zamówienia.</w:t>
      </w:r>
    </w:p>
    <w:p w:rsidR="00E96730" w:rsidRPr="00E30104" w:rsidRDefault="00E96730" w:rsidP="008F13C6">
      <w:pPr>
        <w:pStyle w:val="western"/>
        <w:numPr>
          <w:ilvl w:val="1"/>
          <w:numId w:val="50"/>
        </w:numPr>
        <w:spacing w:before="100" w:beforeAutospacing="1" w:after="100" w:afterAutospacing="1"/>
        <w:ind w:left="709" w:hanging="425"/>
        <w:rPr>
          <w:i/>
          <w:sz w:val="20"/>
          <w:szCs w:val="20"/>
          <w:lang w:eastAsia="ar-SA"/>
        </w:rPr>
      </w:pPr>
      <w:r w:rsidRPr="00306FA0">
        <w:rPr>
          <w:sz w:val="20"/>
          <w:szCs w:val="20"/>
          <w:lang w:eastAsia="ar-SA"/>
        </w:rPr>
        <w:t xml:space="preserve">W przypadku, o którym mowa w pkt. </w:t>
      </w:r>
      <w:r w:rsidR="0061134E" w:rsidRPr="00306FA0">
        <w:rPr>
          <w:sz w:val="20"/>
          <w:szCs w:val="20"/>
          <w:lang w:eastAsia="ar-SA"/>
        </w:rPr>
        <w:t>4.</w:t>
      </w:r>
      <w:r w:rsidRPr="00306FA0">
        <w:rPr>
          <w:sz w:val="20"/>
          <w:szCs w:val="20"/>
          <w:lang w:eastAsia="ar-SA"/>
        </w:rPr>
        <w:t xml:space="preserve">1 Wykonawcy ustanawiają pełnomocnika do </w:t>
      </w:r>
      <w:r w:rsidR="007E2322" w:rsidRPr="00306FA0">
        <w:rPr>
          <w:sz w:val="20"/>
          <w:szCs w:val="20"/>
          <w:lang w:eastAsia="ar-SA"/>
        </w:rPr>
        <w:t>reprezentowania ich w postę</w:t>
      </w:r>
      <w:r w:rsidRPr="00306FA0">
        <w:rPr>
          <w:sz w:val="20"/>
          <w:szCs w:val="20"/>
          <w:lang w:eastAsia="ar-SA"/>
        </w:rPr>
        <w:t>powaniu o udzielenie zamówienia albo reprezentowania w postępo</w:t>
      </w:r>
      <w:r w:rsidR="00721FC3" w:rsidRPr="00306FA0">
        <w:rPr>
          <w:sz w:val="20"/>
          <w:szCs w:val="20"/>
          <w:lang w:eastAsia="ar-SA"/>
        </w:rPr>
        <w:t>w</w:t>
      </w:r>
      <w:r w:rsidRPr="00306FA0">
        <w:rPr>
          <w:sz w:val="20"/>
          <w:szCs w:val="20"/>
          <w:lang w:eastAsia="ar-SA"/>
        </w:rPr>
        <w:t>aniu i zawarcia umowy w sprawie zamówienia publicznego. W związku z tym składają pełnomocnictw</w:t>
      </w:r>
      <w:r w:rsidR="00721FC3" w:rsidRPr="00306FA0">
        <w:rPr>
          <w:sz w:val="20"/>
          <w:szCs w:val="20"/>
          <w:lang w:eastAsia="ar-SA"/>
        </w:rPr>
        <w:t>o do reprezentowania ich w postę</w:t>
      </w:r>
      <w:r w:rsidRPr="00306FA0">
        <w:rPr>
          <w:sz w:val="20"/>
          <w:szCs w:val="20"/>
          <w:lang w:eastAsia="ar-SA"/>
        </w:rPr>
        <w:t>pow</w:t>
      </w:r>
      <w:r w:rsidR="00721FC3" w:rsidRPr="00306FA0">
        <w:rPr>
          <w:sz w:val="20"/>
          <w:szCs w:val="20"/>
          <w:lang w:eastAsia="ar-SA"/>
        </w:rPr>
        <w:t>a</w:t>
      </w:r>
      <w:r w:rsidRPr="00306FA0">
        <w:rPr>
          <w:sz w:val="20"/>
          <w:szCs w:val="20"/>
          <w:lang w:eastAsia="ar-SA"/>
        </w:rPr>
        <w:t xml:space="preserve">niu o udzielenie zamówienia albo </w:t>
      </w:r>
      <w:r w:rsidRPr="00306FA0">
        <w:rPr>
          <w:sz w:val="20"/>
          <w:szCs w:val="20"/>
          <w:lang w:eastAsia="ar-SA"/>
        </w:rPr>
        <w:lastRenderedPageBreak/>
        <w:t xml:space="preserve">reprezentowania w postępowaniu i zawarcia umowy w sprawie zamówienia publicznego </w:t>
      </w:r>
      <w:r w:rsidR="00472042">
        <w:rPr>
          <w:sz w:val="20"/>
          <w:szCs w:val="20"/>
          <w:lang w:eastAsia="ar-SA"/>
        </w:rPr>
        <w:t>dla ustanowionego</w:t>
      </w:r>
      <w:r w:rsidRPr="00E30104">
        <w:rPr>
          <w:sz w:val="20"/>
          <w:szCs w:val="20"/>
          <w:lang w:eastAsia="ar-SA"/>
        </w:rPr>
        <w:t xml:space="preserve"> przez nich pełnomocnika. Pełnomocnictwo winno zostać złożone w oryginale lub kopii poświadczonej notarialnie.</w:t>
      </w:r>
    </w:p>
    <w:p w:rsidR="00524225" w:rsidRPr="00E30104" w:rsidRDefault="00524225" w:rsidP="008F13C6">
      <w:pPr>
        <w:pStyle w:val="western"/>
        <w:numPr>
          <w:ilvl w:val="1"/>
          <w:numId w:val="50"/>
        </w:numPr>
        <w:spacing w:before="100" w:beforeAutospacing="1" w:after="100" w:afterAutospacing="1"/>
        <w:ind w:left="709" w:hanging="425"/>
        <w:rPr>
          <w:i/>
          <w:sz w:val="20"/>
          <w:szCs w:val="20"/>
          <w:lang w:eastAsia="ar-SA"/>
        </w:rPr>
      </w:pPr>
      <w:r w:rsidRPr="00E30104">
        <w:rPr>
          <w:sz w:val="20"/>
          <w:szCs w:val="20"/>
          <w:lang w:eastAsia="ar-SA"/>
        </w:rPr>
        <w:t>Przepisy dotyczące Wykonawców stosuje się odpowiednio do wykonawców wspólnie ubiegających się o udzielenie zamówienia.</w:t>
      </w:r>
    </w:p>
    <w:p w:rsidR="00524225" w:rsidRPr="00E30104" w:rsidRDefault="00524225" w:rsidP="008F13C6">
      <w:pPr>
        <w:pStyle w:val="western"/>
        <w:numPr>
          <w:ilvl w:val="1"/>
          <w:numId w:val="50"/>
        </w:numPr>
        <w:spacing w:before="100" w:beforeAutospacing="1" w:after="100" w:afterAutospacing="1"/>
        <w:ind w:left="709" w:hanging="425"/>
        <w:rPr>
          <w:i/>
          <w:sz w:val="20"/>
          <w:szCs w:val="20"/>
          <w:lang w:eastAsia="ar-SA"/>
        </w:rPr>
      </w:pPr>
      <w:r w:rsidRPr="00E30104">
        <w:rPr>
          <w:sz w:val="20"/>
          <w:szCs w:val="20"/>
          <w:lang w:eastAsia="ar-SA"/>
        </w:rPr>
        <w:t>Wykonawcy wspólnie ubiegający się o udzielnie zamówienia ponoszą solidarn</w:t>
      </w:r>
      <w:r w:rsidR="00E30104">
        <w:rPr>
          <w:sz w:val="20"/>
          <w:szCs w:val="20"/>
          <w:lang w:eastAsia="ar-SA"/>
        </w:rPr>
        <w:t>ą</w:t>
      </w:r>
      <w:r w:rsidRPr="00E30104">
        <w:rPr>
          <w:sz w:val="20"/>
          <w:szCs w:val="20"/>
          <w:lang w:eastAsia="ar-SA"/>
        </w:rPr>
        <w:t xml:space="preserve"> odpowiedzialność za wykonanie umowy i wniesienie zabezpieczenia należytego umowy.</w:t>
      </w:r>
    </w:p>
    <w:p w:rsidR="00524225" w:rsidRPr="00E30104" w:rsidRDefault="00524225" w:rsidP="008F13C6">
      <w:pPr>
        <w:pStyle w:val="western"/>
        <w:numPr>
          <w:ilvl w:val="1"/>
          <w:numId w:val="50"/>
        </w:numPr>
        <w:spacing w:before="100" w:beforeAutospacing="1" w:after="100" w:afterAutospacing="1"/>
        <w:ind w:left="709" w:hanging="425"/>
        <w:rPr>
          <w:i/>
          <w:sz w:val="20"/>
          <w:szCs w:val="20"/>
          <w:lang w:eastAsia="ar-SA"/>
        </w:rPr>
      </w:pPr>
      <w:r w:rsidRPr="00E30104">
        <w:rPr>
          <w:b/>
          <w:sz w:val="20"/>
          <w:szCs w:val="20"/>
          <w:lang w:eastAsia="ar-SA"/>
        </w:rPr>
        <w:t>Oferta składana przez konsorcjum:</w:t>
      </w:r>
    </w:p>
    <w:p w:rsidR="00524225" w:rsidRDefault="00C5661C" w:rsidP="008F13C6">
      <w:pPr>
        <w:pStyle w:val="western"/>
        <w:numPr>
          <w:ilvl w:val="2"/>
          <w:numId w:val="50"/>
        </w:numPr>
        <w:spacing w:before="100" w:beforeAutospacing="1" w:after="100" w:afterAutospacing="1"/>
        <w:ind w:left="1276" w:hanging="709"/>
        <w:rPr>
          <w:sz w:val="20"/>
          <w:szCs w:val="20"/>
          <w:lang w:eastAsia="ar-SA"/>
        </w:rPr>
      </w:pPr>
      <w:r>
        <w:rPr>
          <w:sz w:val="20"/>
          <w:szCs w:val="20"/>
          <w:lang w:eastAsia="ar-SA"/>
        </w:rPr>
        <w:t>W przypadku wspólnego ubiegania się o zamówienie przez Wykonawców, JEDZ składa każdy z wykonawców wspólnie ubiegających się o zamówienie. Dokumenty te potwierdzają spełnianie warunków udziału w postępowaniu oraz brak podstaw wykluczenia w zakresie, w którym każdy z Wykonawców wykazuje spełnianie warunków udziału w postępowaniu lub kryteriów selekcji oraz brak podstaw wykluczenia.</w:t>
      </w:r>
    </w:p>
    <w:p w:rsidR="00C5661C" w:rsidRPr="00C5661C" w:rsidRDefault="00C5661C" w:rsidP="008F13C6">
      <w:pPr>
        <w:pStyle w:val="western"/>
        <w:numPr>
          <w:ilvl w:val="2"/>
          <w:numId w:val="50"/>
        </w:numPr>
        <w:spacing w:before="100" w:beforeAutospacing="1" w:after="0"/>
        <w:ind w:left="1276" w:hanging="709"/>
        <w:rPr>
          <w:i/>
          <w:sz w:val="20"/>
          <w:szCs w:val="20"/>
          <w:lang w:eastAsia="ar-SA"/>
        </w:rPr>
      </w:pPr>
      <w:r>
        <w:rPr>
          <w:sz w:val="20"/>
          <w:szCs w:val="20"/>
          <w:lang w:eastAsia="ar-SA"/>
        </w:rPr>
        <w:t>Jeżeli oferta Wykonawców wspólnie ubiegających się o zamówienie zostanie wybrana Zamawiający może żądać przed zawarciem umowy w sprawie zamówienia publicznego – umowy regulującej współpracę tych Wykonawców, która musi zawierać:</w:t>
      </w:r>
    </w:p>
    <w:p w:rsidR="00C5661C" w:rsidRPr="00262DDC" w:rsidRDefault="00C5661C" w:rsidP="008F13C6">
      <w:pPr>
        <w:pStyle w:val="Akapitzlist"/>
        <w:numPr>
          <w:ilvl w:val="0"/>
          <w:numId w:val="48"/>
        </w:numPr>
        <w:spacing w:after="0"/>
        <w:ind w:left="1701" w:hanging="283"/>
        <w:rPr>
          <w:sz w:val="20"/>
          <w:szCs w:val="20"/>
        </w:rPr>
      </w:pPr>
      <w:r w:rsidRPr="00262DDC">
        <w:rPr>
          <w:sz w:val="20"/>
          <w:szCs w:val="20"/>
        </w:rPr>
        <w:t>wyszczególnienie Wykonawców wspólnie ubiegających się o udzielenie zamówienia publicznego,</w:t>
      </w:r>
    </w:p>
    <w:p w:rsidR="00C5661C" w:rsidRPr="00262DDC" w:rsidRDefault="00C5661C" w:rsidP="008F13C6">
      <w:pPr>
        <w:pStyle w:val="Akapitzlist"/>
        <w:numPr>
          <w:ilvl w:val="0"/>
          <w:numId w:val="48"/>
        </w:numPr>
        <w:spacing w:after="0"/>
        <w:ind w:left="1701" w:hanging="283"/>
        <w:rPr>
          <w:sz w:val="20"/>
          <w:szCs w:val="20"/>
        </w:rPr>
      </w:pPr>
      <w:r w:rsidRPr="00262DDC">
        <w:rPr>
          <w:sz w:val="20"/>
          <w:szCs w:val="20"/>
        </w:rPr>
        <w:t>określenie celu gospodarczego, dla którego umowa została zawarta (celem tym musi być także zrealizowanie zamówienia),</w:t>
      </w:r>
    </w:p>
    <w:p w:rsidR="00C5661C" w:rsidRPr="00262DDC" w:rsidRDefault="00C5661C" w:rsidP="008F13C6">
      <w:pPr>
        <w:pStyle w:val="Akapitzlist"/>
        <w:numPr>
          <w:ilvl w:val="0"/>
          <w:numId w:val="48"/>
        </w:numPr>
        <w:spacing w:after="0"/>
        <w:ind w:left="1701" w:hanging="283"/>
        <w:rPr>
          <w:sz w:val="20"/>
          <w:szCs w:val="20"/>
        </w:rPr>
      </w:pPr>
      <w:r w:rsidRPr="00262DDC">
        <w:rPr>
          <w:sz w:val="20"/>
          <w:szCs w:val="20"/>
        </w:rPr>
        <w:t>podział zadań pomiędzy poszczególnych Wykonawców należących do Konsorcjum,</w:t>
      </w:r>
    </w:p>
    <w:p w:rsidR="00C5661C" w:rsidRPr="00262DDC" w:rsidRDefault="00C5661C" w:rsidP="008F13C6">
      <w:pPr>
        <w:pStyle w:val="Akapitzlist"/>
        <w:numPr>
          <w:ilvl w:val="0"/>
          <w:numId w:val="48"/>
        </w:numPr>
        <w:spacing w:after="0"/>
        <w:ind w:left="1701" w:hanging="283"/>
        <w:rPr>
          <w:sz w:val="20"/>
          <w:szCs w:val="20"/>
        </w:rPr>
      </w:pPr>
      <w:r w:rsidRPr="00262DDC">
        <w:rPr>
          <w:sz w:val="20"/>
          <w:szCs w:val="20"/>
        </w:rPr>
        <w:t>określenie lidera Konsorcjum,</w:t>
      </w:r>
    </w:p>
    <w:p w:rsidR="00C5661C" w:rsidRPr="00262DDC" w:rsidRDefault="00C5661C" w:rsidP="008F13C6">
      <w:pPr>
        <w:pStyle w:val="Akapitzlist"/>
        <w:numPr>
          <w:ilvl w:val="0"/>
          <w:numId w:val="48"/>
        </w:numPr>
        <w:shd w:val="clear" w:color="auto" w:fill="FFFFFF"/>
        <w:spacing w:before="100" w:beforeAutospacing="1" w:after="100" w:afterAutospacing="1"/>
        <w:ind w:left="1701" w:hanging="283"/>
        <w:rPr>
          <w:kern w:val="0"/>
          <w:sz w:val="20"/>
          <w:szCs w:val="20"/>
          <w:lang w:eastAsia="pl-PL"/>
        </w:rPr>
      </w:pPr>
      <w:r w:rsidRPr="00262DDC">
        <w:rPr>
          <w:rFonts w:eastAsia="Arial Unicode MS"/>
          <w:sz w:val="20"/>
          <w:szCs w:val="20"/>
        </w:rPr>
        <w:t>oznaczenie czasu trwania umowy konsorcjum, obejmującego okres realizacji przedmiotu zamówienia</w:t>
      </w:r>
      <w:r>
        <w:rPr>
          <w:rFonts w:eastAsia="Arial Unicode MS"/>
          <w:sz w:val="20"/>
          <w:szCs w:val="20"/>
        </w:rPr>
        <w:t xml:space="preserve">, gwarancji </w:t>
      </w:r>
      <w:r w:rsidRPr="00262DDC">
        <w:rPr>
          <w:rFonts w:eastAsia="Arial Unicode MS"/>
          <w:sz w:val="20"/>
          <w:szCs w:val="20"/>
        </w:rPr>
        <w:t>i rękojmi</w:t>
      </w:r>
      <w:r w:rsidRPr="00262DDC">
        <w:rPr>
          <w:kern w:val="0"/>
          <w:sz w:val="20"/>
          <w:szCs w:val="20"/>
          <w:lang w:eastAsia="pl-PL"/>
        </w:rPr>
        <w:t>,</w:t>
      </w:r>
    </w:p>
    <w:p w:rsidR="00C5661C" w:rsidRPr="00262DDC" w:rsidRDefault="00C5661C" w:rsidP="008F13C6">
      <w:pPr>
        <w:pStyle w:val="Akapitzlist"/>
        <w:numPr>
          <w:ilvl w:val="0"/>
          <w:numId w:val="48"/>
        </w:numPr>
        <w:shd w:val="clear" w:color="auto" w:fill="FFFFFF"/>
        <w:spacing w:before="100" w:beforeAutospacing="1" w:after="100" w:afterAutospacing="1"/>
        <w:ind w:left="1701" w:hanging="283"/>
        <w:rPr>
          <w:kern w:val="0"/>
          <w:sz w:val="20"/>
          <w:szCs w:val="20"/>
          <w:lang w:eastAsia="pl-PL"/>
        </w:rPr>
      </w:pPr>
      <w:r w:rsidRPr="00262DDC">
        <w:rPr>
          <w:rFonts w:eastAsia="Arial Unicode MS"/>
          <w:sz w:val="20"/>
          <w:szCs w:val="20"/>
        </w:rPr>
        <w:t>wykluczenie możliwości wypowiedzenia umowy wspólnej przez któregokolwiek z Wykonawców występujących wspólnie do czasu wykonania zamówienia w całości,</w:t>
      </w:r>
    </w:p>
    <w:p w:rsidR="00C5661C" w:rsidRPr="00262DDC" w:rsidRDefault="00C5661C" w:rsidP="008F13C6">
      <w:pPr>
        <w:pStyle w:val="Akapitzlist"/>
        <w:numPr>
          <w:ilvl w:val="0"/>
          <w:numId w:val="48"/>
        </w:numPr>
        <w:shd w:val="clear" w:color="auto" w:fill="FFFFFF"/>
        <w:spacing w:before="100" w:beforeAutospacing="1" w:after="100" w:afterAutospacing="1"/>
        <w:ind w:left="1701" w:hanging="283"/>
        <w:rPr>
          <w:kern w:val="0"/>
          <w:sz w:val="20"/>
          <w:szCs w:val="20"/>
          <w:lang w:eastAsia="pl-PL"/>
        </w:rPr>
      </w:pPr>
      <w:r w:rsidRPr="00262DDC">
        <w:rPr>
          <w:rFonts w:eastAsia="Arial Unicode MS"/>
          <w:sz w:val="20"/>
          <w:szCs w:val="20"/>
        </w:rPr>
        <w:t>solidarną odpowiedzialność Wykonawców występujących wspólnie za realizację przedmiotu zamówienia, za niewykonanie lub nienależyte wykonanie zamówienia oraz za wniesienie zabezpieczenie należytego wykonania zamówienia,</w:t>
      </w:r>
    </w:p>
    <w:p w:rsidR="00C5661C" w:rsidRPr="00262DDC" w:rsidRDefault="00C5661C" w:rsidP="008F13C6">
      <w:pPr>
        <w:pStyle w:val="Akapitzlist"/>
        <w:numPr>
          <w:ilvl w:val="0"/>
          <w:numId w:val="48"/>
        </w:numPr>
        <w:shd w:val="clear" w:color="auto" w:fill="FFFFFF"/>
        <w:spacing w:before="100" w:beforeAutospacing="1" w:after="100" w:afterAutospacing="1"/>
        <w:ind w:left="1701" w:hanging="283"/>
        <w:rPr>
          <w:kern w:val="0"/>
          <w:sz w:val="20"/>
          <w:szCs w:val="20"/>
          <w:lang w:eastAsia="pl-PL"/>
        </w:rPr>
      </w:pPr>
      <w:r w:rsidRPr="00262DDC">
        <w:rPr>
          <w:rFonts w:eastAsia="Arial Unicode MS"/>
          <w:sz w:val="20"/>
          <w:szCs w:val="20"/>
        </w:rPr>
        <w:t>zakaz zmian w umowie bez zgody Zamawiającego,</w:t>
      </w:r>
    </w:p>
    <w:p w:rsidR="00C5661C" w:rsidRPr="00262DDC" w:rsidRDefault="00C5661C" w:rsidP="008F13C6">
      <w:pPr>
        <w:pStyle w:val="Akapitzlist"/>
        <w:numPr>
          <w:ilvl w:val="0"/>
          <w:numId w:val="48"/>
        </w:numPr>
        <w:shd w:val="clear" w:color="auto" w:fill="FFFFFF"/>
        <w:spacing w:before="100" w:beforeAutospacing="1" w:after="0"/>
        <w:ind w:left="1701" w:hanging="283"/>
        <w:rPr>
          <w:kern w:val="0"/>
          <w:sz w:val="20"/>
          <w:szCs w:val="20"/>
          <w:lang w:eastAsia="pl-PL"/>
        </w:rPr>
      </w:pPr>
      <w:r w:rsidRPr="00262DDC">
        <w:rPr>
          <w:rFonts w:eastAsia="Arial Unicode MS"/>
          <w:sz w:val="20"/>
          <w:szCs w:val="20"/>
        </w:rPr>
        <w:t>ustanowienie pełnomocnika do zawarcia umowy w sprawie zamówienia publicznego.</w:t>
      </w:r>
    </w:p>
    <w:p w:rsidR="00C5661C" w:rsidRPr="00C5661C" w:rsidRDefault="00C5661C" w:rsidP="008F13C6">
      <w:pPr>
        <w:pStyle w:val="western"/>
        <w:numPr>
          <w:ilvl w:val="2"/>
          <w:numId w:val="50"/>
        </w:numPr>
        <w:spacing w:before="0" w:after="0"/>
        <w:ind w:left="1276" w:hanging="709"/>
        <w:rPr>
          <w:sz w:val="20"/>
          <w:szCs w:val="20"/>
          <w:lang w:eastAsia="ar-SA"/>
        </w:rPr>
      </w:pPr>
      <w:r w:rsidRPr="00C5661C">
        <w:rPr>
          <w:sz w:val="20"/>
          <w:szCs w:val="20"/>
          <w:lang w:eastAsia="ar-SA"/>
        </w:rPr>
        <w:t>Nie dopuszcza się składania umowy przedwstępnej lub umowy pod warunkiem zawieszonym. Wyklucza się możliwość wprowadzania zmian do umowy konsorcjum bez zgody Zamawiającego</w:t>
      </w:r>
    </w:p>
    <w:p w:rsidR="00524225" w:rsidRPr="00242AC1" w:rsidRDefault="00524225" w:rsidP="008F13C6">
      <w:pPr>
        <w:pStyle w:val="western"/>
        <w:numPr>
          <w:ilvl w:val="1"/>
          <w:numId w:val="50"/>
        </w:numPr>
        <w:spacing w:before="100" w:beforeAutospacing="1" w:after="100" w:afterAutospacing="1"/>
        <w:ind w:left="709" w:hanging="425"/>
        <w:rPr>
          <w:b/>
          <w:i/>
          <w:sz w:val="20"/>
          <w:szCs w:val="20"/>
          <w:lang w:eastAsia="ar-SA"/>
        </w:rPr>
      </w:pPr>
      <w:r w:rsidRPr="00242AC1">
        <w:rPr>
          <w:b/>
          <w:sz w:val="20"/>
          <w:szCs w:val="20"/>
          <w:lang w:eastAsia="ar-SA"/>
        </w:rPr>
        <w:t>Oferta składana przez spółkę cywilną:</w:t>
      </w:r>
    </w:p>
    <w:p w:rsidR="00242AC1" w:rsidRPr="00242AC1" w:rsidRDefault="00242AC1" w:rsidP="008F13C6">
      <w:pPr>
        <w:pStyle w:val="western"/>
        <w:numPr>
          <w:ilvl w:val="2"/>
          <w:numId w:val="50"/>
        </w:numPr>
        <w:spacing w:before="100" w:beforeAutospacing="1" w:after="100" w:afterAutospacing="1"/>
        <w:ind w:left="1276" w:hanging="709"/>
        <w:rPr>
          <w:sz w:val="20"/>
          <w:szCs w:val="20"/>
          <w:lang w:eastAsia="ar-SA"/>
        </w:rPr>
      </w:pPr>
      <w:r w:rsidRPr="00242AC1">
        <w:rPr>
          <w:sz w:val="20"/>
          <w:szCs w:val="20"/>
        </w:rPr>
        <w:t>Wspólnicy spółki cywilnej są traktowani jako Wykonawcy składający ofertę wspólną.</w:t>
      </w:r>
    </w:p>
    <w:p w:rsidR="00C5661C" w:rsidRDefault="00C5661C" w:rsidP="008F13C6">
      <w:pPr>
        <w:pStyle w:val="western"/>
        <w:numPr>
          <w:ilvl w:val="2"/>
          <w:numId w:val="50"/>
        </w:numPr>
        <w:spacing w:before="100" w:beforeAutospacing="1" w:after="100" w:afterAutospacing="1"/>
        <w:ind w:left="1276" w:hanging="709"/>
        <w:rPr>
          <w:sz w:val="20"/>
          <w:szCs w:val="20"/>
          <w:lang w:eastAsia="ar-SA"/>
        </w:rPr>
      </w:pPr>
      <w:r w:rsidRPr="00242AC1">
        <w:rPr>
          <w:sz w:val="20"/>
          <w:szCs w:val="20"/>
          <w:lang w:eastAsia="ar-SA"/>
        </w:rPr>
        <w:t xml:space="preserve">Przed podpisaniem umowy Zamawiający może zażądać od Wykonawcy </w:t>
      </w:r>
      <w:r>
        <w:rPr>
          <w:sz w:val="20"/>
          <w:szCs w:val="20"/>
          <w:lang w:eastAsia="ar-SA"/>
        </w:rPr>
        <w:t>– występującego w formie spółki cywilnej – złożenia kopi umowy spółki</w:t>
      </w:r>
      <w:r w:rsidR="00242AC1">
        <w:rPr>
          <w:sz w:val="20"/>
          <w:szCs w:val="20"/>
          <w:lang w:eastAsia="ar-SA"/>
        </w:rPr>
        <w:t xml:space="preserve">, poświadczonej za zgodność z oryginałem, z której musi wynikać sposób reprezentacji spółki. </w:t>
      </w:r>
    </w:p>
    <w:p w:rsidR="00242AC1" w:rsidRPr="00524225" w:rsidRDefault="00242AC1" w:rsidP="008F13C6">
      <w:pPr>
        <w:pStyle w:val="western"/>
        <w:numPr>
          <w:ilvl w:val="2"/>
          <w:numId w:val="50"/>
        </w:numPr>
        <w:spacing w:before="100" w:beforeAutospacing="1" w:after="100" w:afterAutospacing="1"/>
        <w:ind w:left="1276" w:hanging="709"/>
        <w:rPr>
          <w:i/>
          <w:sz w:val="20"/>
          <w:szCs w:val="20"/>
          <w:lang w:eastAsia="ar-SA"/>
        </w:rPr>
      </w:pPr>
      <w:r>
        <w:rPr>
          <w:sz w:val="20"/>
          <w:szCs w:val="20"/>
          <w:lang w:eastAsia="ar-SA"/>
        </w:rPr>
        <w:t>Jeżeli z umowy spółki nie będzie wynikać sposób reprezentacji, Zamawiający zażąda od wspólnika/wspólników podpisującego/podpisujących umowę stosownego umocowania od pozostałych osób tworzących spółkę.</w:t>
      </w:r>
    </w:p>
    <w:p w:rsidR="00CB1C75" w:rsidRPr="00E3379C" w:rsidRDefault="00CB1C75" w:rsidP="008F13C6">
      <w:pPr>
        <w:pStyle w:val="western"/>
        <w:numPr>
          <w:ilvl w:val="0"/>
          <w:numId w:val="46"/>
        </w:numPr>
        <w:spacing w:before="100" w:beforeAutospacing="1" w:after="100" w:afterAutospacing="1"/>
        <w:rPr>
          <w:i/>
          <w:sz w:val="20"/>
          <w:szCs w:val="20"/>
          <w:u w:val="single"/>
          <w:lang w:eastAsia="ar-SA"/>
        </w:rPr>
      </w:pPr>
      <w:r w:rsidRPr="00E3379C">
        <w:rPr>
          <w:sz w:val="20"/>
          <w:szCs w:val="20"/>
          <w:u w:val="single"/>
          <w:lang w:eastAsia="ar-SA"/>
        </w:rPr>
        <w:t>Dokumenty składane przez Wykonawców, którzy mają siedzibę poza granicami R</w:t>
      </w:r>
      <w:r w:rsidR="00E3379C" w:rsidRPr="00E3379C">
        <w:rPr>
          <w:sz w:val="20"/>
          <w:szCs w:val="20"/>
          <w:u w:val="single"/>
          <w:lang w:eastAsia="ar-SA"/>
        </w:rPr>
        <w:t>zeczypospolitej Polskiej</w:t>
      </w:r>
    </w:p>
    <w:p w:rsidR="006878F6" w:rsidRPr="00C5371A" w:rsidRDefault="003B708A" w:rsidP="008F13C6">
      <w:pPr>
        <w:pStyle w:val="western"/>
        <w:numPr>
          <w:ilvl w:val="1"/>
          <w:numId w:val="46"/>
        </w:numPr>
        <w:spacing w:before="100" w:beforeAutospacing="1" w:after="100" w:afterAutospacing="1"/>
        <w:rPr>
          <w:i/>
          <w:sz w:val="20"/>
          <w:szCs w:val="20"/>
          <w:lang w:eastAsia="ar-SA"/>
        </w:rPr>
      </w:pPr>
      <w:r w:rsidRPr="00C5371A">
        <w:rPr>
          <w:sz w:val="20"/>
          <w:szCs w:val="20"/>
          <w:lang w:eastAsia="ar-SA"/>
        </w:rPr>
        <w:t xml:space="preserve">Jeżeli Wykonawca ma siedzibę lub miejsce zamieszkania poza terytorium Rzeczypospolitej Polskiej, </w:t>
      </w:r>
    </w:p>
    <w:p w:rsidR="006878F6" w:rsidRPr="00C5371A" w:rsidRDefault="003B708A" w:rsidP="008F13C6">
      <w:pPr>
        <w:pStyle w:val="western"/>
        <w:numPr>
          <w:ilvl w:val="2"/>
          <w:numId w:val="46"/>
        </w:numPr>
        <w:spacing w:before="100" w:beforeAutospacing="1" w:after="100" w:afterAutospacing="1"/>
        <w:rPr>
          <w:i/>
          <w:sz w:val="20"/>
          <w:szCs w:val="20"/>
          <w:lang w:eastAsia="ar-SA"/>
        </w:rPr>
      </w:pPr>
      <w:r w:rsidRPr="00C5371A">
        <w:rPr>
          <w:sz w:val="20"/>
          <w:szCs w:val="20"/>
          <w:lang w:eastAsia="ar-SA"/>
        </w:rPr>
        <w:t xml:space="preserve">zamiast dokumentów, o których mowa w Rozdziale </w:t>
      </w:r>
      <w:r w:rsidR="00E30104">
        <w:rPr>
          <w:sz w:val="20"/>
          <w:szCs w:val="20"/>
          <w:lang w:eastAsia="ar-SA"/>
        </w:rPr>
        <w:t>7</w:t>
      </w:r>
      <w:r w:rsidRPr="00C5371A">
        <w:rPr>
          <w:sz w:val="20"/>
          <w:szCs w:val="20"/>
          <w:lang w:eastAsia="ar-SA"/>
        </w:rPr>
        <w:t xml:space="preserve"> pkt </w:t>
      </w:r>
      <w:r w:rsidR="00E30104">
        <w:rPr>
          <w:sz w:val="20"/>
          <w:szCs w:val="20"/>
          <w:lang w:eastAsia="ar-SA"/>
        </w:rPr>
        <w:t>3</w:t>
      </w:r>
      <w:r w:rsidR="00721FC3" w:rsidRPr="00C5371A">
        <w:rPr>
          <w:sz w:val="20"/>
          <w:szCs w:val="20"/>
          <w:lang w:eastAsia="ar-SA"/>
        </w:rPr>
        <w:t>.2.1 SIWZ, składa informację z odpowi</w:t>
      </w:r>
      <w:r w:rsidR="006878F6" w:rsidRPr="00C5371A">
        <w:rPr>
          <w:sz w:val="20"/>
          <w:szCs w:val="20"/>
          <w:lang w:eastAsia="ar-SA"/>
        </w:rPr>
        <w:t xml:space="preserve">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006878F6" w:rsidRPr="00C5371A">
        <w:rPr>
          <w:sz w:val="20"/>
          <w:szCs w:val="20"/>
          <w:lang w:eastAsia="ar-SA"/>
        </w:rPr>
        <w:t>Pzp</w:t>
      </w:r>
      <w:proofErr w:type="spellEnd"/>
      <w:r w:rsidR="006878F6" w:rsidRPr="00C5371A">
        <w:rPr>
          <w:sz w:val="20"/>
          <w:szCs w:val="20"/>
          <w:lang w:eastAsia="ar-SA"/>
        </w:rPr>
        <w:t>.</w:t>
      </w:r>
      <w:r w:rsidR="00C5371A" w:rsidRPr="00C5371A">
        <w:rPr>
          <w:sz w:val="20"/>
          <w:szCs w:val="20"/>
          <w:lang w:eastAsia="ar-SA"/>
        </w:rPr>
        <w:t xml:space="preserve"> – wystawione nie wcześniej niż 6 miesięcy przed upływem terminu składania ofert.</w:t>
      </w:r>
    </w:p>
    <w:p w:rsidR="00C5371A" w:rsidRPr="00C5371A" w:rsidRDefault="00472042" w:rsidP="008F13C6">
      <w:pPr>
        <w:pStyle w:val="western"/>
        <w:numPr>
          <w:ilvl w:val="2"/>
          <w:numId w:val="46"/>
        </w:numPr>
        <w:spacing w:before="100" w:beforeAutospacing="1" w:after="100" w:afterAutospacing="1"/>
        <w:rPr>
          <w:i/>
          <w:sz w:val="20"/>
          <w:szCs w:val="20"/>
          <w:lang w:eastAsia="ar-SA"/>
        </w:rPr>
      </w:pPr>
      <w:r>
        <w:rPr>
          <w:sz w:val="20"/>
          <w:szCs w:val="20"/>
          <w:lang w:eastAsia="ar-SA"/>
        </w:rPr>
        <w:t>z</w:t>
      </w:r>
      <w:r w:rsidR="006878F6" w:rsidRPr="00C5371A">
        <w:rPr>
          <w:sz w:val="20"/>
          <w:szCs w:val="20"/>
          <w:lang w:eastAsia="ar-SA"/>
        </w:rPr>
        <w:t xml:space="preserve">amiast dokumentów, o których mowa w Rozdziale </w:t>
      </w:r>
      <w:r w:rsidR="00E30104">
        <w:rPr>
          <w:sz w:val="20"/>
          <w:szCs w:val="20"/>
          <w:lang w:eastAsia="ar-SA"/>
        </w:rPr>
        <w:t>7</w:t>
      </w:r>
      <w:r w:rsidR="006878F6" w:rsidRPr="00C5371A">
        <w:rPr>
          <w:sz w:val="20"/>
          <w:szCs w:val="20"/>
          <w:lang w:eastAsia="ar-SA"/>
        </w:rPr>
        <w:t xml:space="preserve"> pkt </w:t>
      </w:r>
      <w:r w:rsidR="00E30104">
        <w:rPr>
          <w:sz w:val="20"/>
          <w:szCs w:val="20"/>
          <w:lang w:eastAsia="ar-SA"/>
        </w:rPr>
        <w:t>3</w:t>
      </w:r>
      <w:r w:rsidR="006878F6" w:rsidRPr="00C5371A">
        <w:rPr>
          <w:sz w:val="20"/>
          <w:szCs w:val="20"/>
          <w:lang w:eastAsia="ar-SA"/>
        </w:rPr>
        <w:t xml:space="preserve">.2.2 i </w:t>
      </w:r>
      <w:r w:rsidR="00E30104">
        <w:rPr>
          <w:sz w:val="20"/>
          <w:szCs w:val="20"/>
          <w:lang w:eastAsia="ar-SA"/>
        </w:rPr>
        <w:t>3</w:t>
      </w:r>
      <w:r w:rsidR="006878F6" w:rsidRPr="00C5371A">
        <w:rPr>
          <w:sz w:val="20"/>
          <w:szCs w:val="20"/>
          <w:lang w:eastAsia="ar-SA"/>
        </w:rPr>
        <w:t>.2.3 SIWZ skł</w:t>
      </w:r>
      <w:r w:rsidR="00C5371A" w:rsidRPr="00C5371A">
        <w:rPr>
          <w:sz w:val="20"/>
          <w:szCs w:val="20"/>
          <w:lang w:eastAsia="ar-SA"/>
        </w:rPr>
        <w:t>a</w:t>
      </w:r>
      <w:r w:rsidR="006878F6" w:rsidRPr="00C5371A">
        <w:rPr>
          <w:sz w:val="20"/>
          <w:szCs w:val="20"/>
          <w:lang w:eastAsia="ar-SA"/>
        </w:rPr>
        <w:t>da dokument lub dokumenty wystawione w kraju, w którym Wykonawca ma siedzibę lub miejsce zamieszkania,</w:t>
      </w:r>
      <w:r w:rsidR="00C5371A" w:rsidRPr="00C5371A">
        <w:rPr>
          <w:sz w:val="20"/>
          <w:szCs w:val="20"/>
          <w:lang w:eastAsia="ar-SA"/>
        </w:rPr>
        <w:t xml:space="preserve"> potwierdzające odpowiednio, że </w:t>
      </w:r>
      <w:r w:rsidR="006878F6" w:rsidRPr="00C5371A">
        <w:rPr>
          <w:sz w:val="20"/>
          <w:szCs w:val="20"/>
          <w:lang w:eastAsia="ar-SA"/>
        </w:rPr>
        <w:t xml:space="preserve">nie zalega z opłacaniem podatków, opłat, składek na ubezpieczenie społeczne lub zdrowotne albo że zawarł porozumienie z właściwym organem w sprawie spłat tych należności wraz z </w:t>
      </w:r>
      <w:r w:rsidR="006878F6" w:rsidRPr="00C5371A">
        <w:rPr>
          <w:sz w:val="20"/>
          <w:szCs w:val="20"/>
          <w:lang w:eastAsia="ar-SA"/>
        </w:rPr>
        <w:lastRenderedPageBreak/>
        <w:t>ewentualnymi odsetkami lub grzywnami, w szczególności uzyskał przewidziane prawem zwolnienie, odroczenie lub rozłożenie na raty zaległych płatności lub wstrzymanie w całości wyk</w:t>
      </w:r>
      <w:r w:rsidR="00C5371A" w:rsidRPr="00C5371A">
        <w:rPr>
          <w:sz w:val="20"/>
          <w:szCs w:val="20"/>
          <w:lang w:eastAsia="ar-SA"/>
        </w:rPr>
        <w:t>onania decyzji właściwego organu – wystawione nie wcześniej niż 6 miesięcy przed upływem terminu składania ofert.</w:t>
      </w:r>
    </w:p>
    <w:p w:rsidR="00C5371A" w:rsidRPr="00C5371A" w:rsidRDefault="00C5371A" w:rsidP="008F13C6">
      <w:pPr>
        <w:pStyle w:val="western"/>
        <w:numPr>
          <w:ilvl w:val="2"/>
          <w:numId w:val="46"/>
        </w:numPr>
        <w:spacing w:before="100" w:beforeAutospacing="1" w:after="100" w:afterAutospacing="1"/>
        <w:rPr>
          <w:i/>
          <w:sz w:val="20"/>
          <w:szCs w:val="20"/>
          <w:lang w:eastAsia="ar-SA"/>
        </w:rPr>
      </w:pPr>
      <w:r w:rsidRPr="00C5371A">
        <w:rPr>
          <w:sz w:val="20"/>
          <w:szCs w:val="20"/>
          <w:lang w:eastAsia="ar-SA"/>
        </w:rPr>
        <w:t xml:space="preserve">Zamiast dokumentów, o których mowa w Rozdziale </w:t>
      </w:r>
      <w:r w:rsidR="00E30104">
        <w:rPr>
          <w:sz w:val="20"/>
          <w:szCs w:val="20"/>
          <w:lang w:eastAsia="ar-SA"/>
        </w:rPr>
        <w:t>7</w:t>
      </w:r>
      <w:r>
        <w:rPr>
          <w:sz w:val="20"/>
          <w:szCs w:val="20"/>
          <w:lang w:eastAsia="ar-SA"/>
        </w:rPr>
        <w:t xml:space="preserve"> pkt </w:t>
      </w:r>
      <w:r w:rsidR="00E30104">
        <w:rPr>
          <w:sz w:val="20"/>
          <w:szCs w:val="20"/>
          <w:lang w:eastAsia="ar-SA"/>
        </w:rPr>
        <w:t>3</w:t>
      </w:r>
      <w:r>
        <w:rPr>
          <w:sz w:val="20"/>
          <w:szCs w:val="20"/>
          <w:lang w:eastAsia="ar-SA"/>
        </w:rPr>
        <w:t>.3.1 SIWZ składa dokument lub dokumenty wystawione w kraju, w którym wykonawca ma siedzibę lub miejsce zamieszkania, potwierdzające, że nie otwarto jego likwidacji ani nie ogłoszono upadłości – wystawione nie wcześniej niż 3 miesiące prze upływem terminu składania ofert</w:t>
      </w:r>
      <w:r w:rsidR="006A0FC7">
        <w:rPr>
          <w:sz w:val="20"/>
          <w:szCs w:val="20"/>
          <w:lang w:eastAsia="ar-SA"/>
        </w:rPr>
        <w:t>.</w:t>
      </w:r>
    </w:p>
    <w:p w:rsidR="00C5371A" w:rsidRPr="000E7D54" w:rsidRDefault="00C5371A" w:rsidP="008F13C6">
      <w:pPr>
        <w:pStyle w:val="western"/>
        <w:numPr>
          <w:ilvl w:val="1"/>
          <w:numId w:val="46"/>
        </w:numPr>
        <w:spacing w:before="100" w:beforeAutospacing="1" w:after="100" w:afterAutospacing="1"/>
        <w:rPr>
          <w:sz w:val="20"/>
          <w:szCs w:val="20"/>
          <w:lang w:eastAsia="ar-SA"/>
        </w:rPr>
      </w:pPr>
      <w:r w:rsidRPr="000E7D54">
        <w:rPr>
          <w:sz w:val="20"/>
          <w:szCs w:val="20"/>
          <w:lang w:eastAsia="ar-SA"/>
        </w:rPr>
        <w:t>Jeżeli w kraj</w:t>
      </w:r>
      <w:r w:rsidR="000E7D54" w:rsidRPr="000E7D54">
        <w:rPr>
          <w:sz w:val="20"/>
          <w:szCs w:val="20"/>
          <w:lang w:eastAsia="ar-SA"/>
        </w:rPr>
        <w:t>u</w:t>
      </w:r>
      <w:r w:rsidRPr="000E7D54">
        <w:rPr>
          <w:sz w:val="20"/>
          <w:szCs w:val="20"/>
          <w:lang w:eastAsia="ar-SA"/>
        </w:rPr>
        <w:t xml:space="preserve">, w którym Wykonawca ma siedzibę lub miejsce zamieszkania lub miejsce zamieszkania ma osoba, której dokument dotyczy, nie wydaje się dokumentów, o których mowa w </w:t>
      </w:r>
      <w:r w:rsidR="00E3379C" w:rsidRPr="000E7D54">
        <w:rPr>
          <w:sz w:val="20"/>
          <w:szCs w:val="20"/>
          <w:lang w:eastAsia="ar-SA"/>
        </w:rPr>
        <w:t xml:space="preserve">pkt </w:t>
      </w:r>
      <w:r w:rsidR="00472042">
        <w:rPr>
          <w:sz w:val="20"/>
          <w:szCs w:val="20"/>
          <w:lang w:eastAsia="ar-SA"/>
        </w:rPr>
        <w:t>5</w:t>
      </w:r>
      <w:r w:rsidR="00E3379C" w:rsidRPr="000E7D54">
        <w:rPr>
          <w:sz w:val="20"/>
          <w:szCs w:val="20"/>
          <w:lang w:eastAsia="ar-SA"/>
        </w:rPr>
        <w:t>.1</w:t>
      </w:r>
      <w:r w:rsidRPr="000E7D54">
        <w:rPr>
          <w:sz w:val="20"/>
          <w:szCs w:val="20"/>
          <w:lang w:eastAsia="ar-SA"/>
        </w:rPr>
        <w:t>, zastępuje się</w:t>
      </w:r>
      <w:r w:rsidR="00E3379C" w:rsidRPr="000E7D54">
        <w:rPr>
          <w:sz w:val="20"/>
          <w:szCs w:val="20"/>
          <w:lang w:eastAsia="ar-SA"/>
        </w:rPr>
        <w:t xml:space="preserve">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F65813" w:rsidRPr="000A4A39" w:rsidRDefault="000E7D54" w:rsidP="00472042">
      <w:pPr>
        <w:pStyle w:val="western"/>
        <w:numPr>
          <w:ilvl w:val="0"/>
          <w:numId w:val="45"/>
        </w:numPr>
        <w:spacing w:before="100" w:beforeAutospacing="1" w:after="100" w:afterAutospacing="1"/>
        <w:rPr>
          <w:sz w:val="20"/>
          <w:szCs w:val="20"/>
          <w:u w:val="single"/>
          <w:lang w:eastAsia="ar-SA"/>
        </w:rPr>
      </w:pPr>
      <w:r w:rsidRPr="000A4A39">
        <w:rPr>
          <w:sz w:val="20"/>
          <w:szCs w:val="20"/>
          <w:u w:val="single"/>
          <w:lang w:eastAsia="ar-SA"/>
        </w:rPr>
        <w:t>Forma składanych dokumentów:</w:t>
      </w:r>
    </w:p>
    <w:p w:rsidR="000E7D54" w:rsidRPr="00472042" w:rsidRDefault="000E7D54" w:rsidP="00472042">
      <w:pPr>
        <w:pStyle w:val="western"/>
        <w:numPr>
          <w:ilvl w:val="1"/>
          <w:numId w:val="53"/>
        </w:numPr>
        <w:spacing w:before="100" w:beforeAutospacing="1" w:after="100" w:afterAutospacing="1"/>
        <w:rPr>
          <w:i/>
          <w:sz w:val="20"/>
          <w:szCs w:val="20"/>
          <w:lang w:eastAsia="ar-SA"/>
        </w:rPr>
      </w:pPr>
      <w:r w:rsidRPr="000E7D54">
        <w:rPr>
          <w:sz w:val="20"/>
          <w:szCs w:val="20"/>
          <w:lang w:eastAsia="ar-SA"/>
        </w:rPr>
        <w:t>Oświadczenie w formie jednolitego dokumentu (JEDZ)</w:t>
      </w:r>
      <w:r>
        <w:rPr>
          <w:sz w:val="20"/>
          <w:szCs w:val="20"/>
          <w:lang w:eastAsia="ar-SA"/>
        </w:rPr>
        <w:t xml:space="preserve"> oraz oświadczenie Wykonawcy </w:t>
      </w:r>
      <w:r w:rsidR="006A0FC7">
        <w:rPr>
          <w:sz w:val="20"/>
          <w:szCs w:val="20"/>
          <w:lang w:eastAsia="ar-SA"/>
        </w:rPr>
        <w:br/>
      </w:r>
      <w:r>
        <w:rPr>
          <w:sz w:val="20"/>
          <w:szCs w:val="20"/>
          <w:lang w:eastAsia="ar-SA"/>
        </w:rPr>
        <w:t xml:space="preserve">o przynależności albo braku przynależności do tej samej grupy kapitałowej, o którym mowa </w:t>
      </w:r>
      <w:r w:rsidR="007E2322">
        <w:rPr>
          <w:sz w:val="20"/>
          <w:szCs w:val="20"/>
          <w:lang w:eastAsia="ar-SA"/>
        </w:rPr>
        <w:br/>
      </w:r>
      <w:r>
        <w:rPr>
          <w:sz w:val="20"/>
          <w:szCs w:val="20"/>
          <w:lang w:eastAsia="ar-SA"/>
        </w:rPr>
        <w:t xml:space="preserve">w Rozdziale </w:t>
      </w:r>
      <w:r w:rsidR="00E30104">
        <w:rPr>
          <w:sz w:val="20"/>
          <w:szCs w:val="20"/>
          <w:lang w:eastAsia="ar-SA"/>
        </w:rPr>
        <w:t>7</w:t>
      </w:r>
      <w:r>
        <w:rPr>
          <w:sz w:val="20"/>
          <w:szCs w:val="20"/>
          <w:lang w:eastAsia="ar-SA"/>
        </w:rPr>
        <w:t xml:space="preserve"> pkt </w:t>
      </w:r>
      <w:r w:rsidR="00E30104">
        <w:rPr>
          <w:sz w:val="20"/>
          <w:szCs w:val="20"/>
          <w:lang w:eastAsia="ar-SA"/>
        </w:rPr>
        <w:t>2</w:t>
      </w:r>
      <w:r>
        <w:rPr>
          <w:sz w:val="20"/>
          <w:szCs w:val="20"/>
          <w:lang w:eastAsia="ar-SA"/>
        </w:rPr>
        <w:t xml:space="preserve"> SIWZ, składane są w oryginale. Oświadczenia, dotyczące Wykonawcy </w:t>
      </w:r>
      <w:r w:rsidR="006A0FC7">
        <w:rPr>
          <w:sz w:val="20"/>
          <w:szCs w:val="20"/>
          <w:lang w:eastAsia="ar-SA"/>
        </w:rPr>
        <w:br/>
      </w:r>
      <w:r>
        <w:rPr>
          <w:sz w:val="20"/>
          <w:szCs w:val="20"/>
          <w:lang w:eastAsia="ar-SA"/>
        </w:rPr>
        <w:t xml:space="preserve">i innych podmiotów, na których zdolnościach lub sytuacji polega Wykonawca na zasadach określonych w art. 22a ustawy </w:t>
      </w:r>
      <w:proofErr w:type="spellStart"/>
      <w:r>
        <w:rPr>
          <w:sz w:val="20"/>
          <w:szCs w:val="20"/>
          <w:lang w:eastAsia="ar-SA"/>
        </w:rPr>
        <w:t>Pzp</w:t>
      </w:r>
      <w:proofErr w:type="spellEnd"/>
      <w:r w:rsidR="00472042">
        <w:rPr>
          <w:sz w:val="20"/>
          <w:szCs w:val="20"/>
          <w:lang w:eastAsia="ar-SA"/>
        </w:rPr>
        <w:t xml:space="preserve"> oraz</w:t>
      </w:r>
      <w:r>
        <w:rPr>
          <w:sz w:val="20"/>
          <w:szCs w:val="20"/>
          <w:lang w:eastAsia="ar-SA"/>
        </w:rPr>
        <w:t xml:space="preserve"> dotyczące podwykonawców, składane są w oryginale.</w:t>
      </w:r>
    </w:p>
    <w:p w:rsidR="000E7D54" w:rsidRPr="00472042" w:rsidRDefault="000E7D54" w:rsidP="00472042">
      <w:pPr>
        <w:pStyle w:val="western"/>
        <w:numPr>
          <w:ilvl w:val="1"/>
          <w:numId w:val="53"/>
        </w:numPr>
        <w:spacing w:before="100" w:beforeAutospacing="1" w:after="100" w:afterAutospacing="1"/>
        <w:rPr>
          <w:i/>
          <w:sz w:val="20"/>
          <w:szCs w:val="20"/>
          <w:lang w:eastAsia="ar-SA"/>
        </w:rPr>
      </w:pPr>
      <w:r w:rsidRPr="00472042">
        <w:rPr>
          <w:sz w:val="20"/>
          <w:szCs w:val="20"/>
          <w:lang w:eastAsia="ar-SA"/>
        </w:rPr>
        <w:t xml:space="preserve">Dokumenty inne niż oświadczenia, o których mowa w pkt </w:t>
      </w:r>
      <w:r w:rsidR="00472042">
        <w:rPr>
          <w:sz w:val="20"/>
          <w:szCs w:val="20"/>
          <w:lang w:eastAsia="ar-SA"/>
        </w:rPr>
        <w:t>6</w:t>
      </w:r>
      <w:r w:rsidRPr="00472042">
        <w:rPr>
          <w:sz w:val="20"/>
          <w:szCs w:val="20"/>
          <w:lang w:eastAsia="ar-SA"/>
        </w:rPr>
        <w:t>.1, składane są w oryginale lub kopii poświadczonej za zgodność z oryginałem.</w:t>
      </w:r>
    </w:p>
    <w:p w:rsidR="000E7D54" w:rsidRPr="00472042" w:rsidRDefault="000E7D54" w:rsidP="00472042">
      <w:pPr>
        <w:pStyle w:val="western"/>
        <w:numPr>
          <w:ilvl w:val="1"/>
          <w:numId w:val="53"/>
        </w:numPr>
        <w:spacing w:before="100" w:beforeAutospacing="1" w:after="100" w:afterAutospacing="1"/>
        <w:rPr>
          <w:i/>
          <w:sz w:val="20"/>
          <w:szCs w:val="20"/>
          <w:lang w:eastAsia="ar-SA"/>
        </w:rPr>
      </w:pPr>
      <w:r w:rsidRPr="00472042">
        <w:rPr>
          <w:sz w:val="20"/>
          <w:szCs w:val="20"/>
          <w:lang w:eastAsia="ar-SA"/>
        </w:rPr>
        <w:t>Poświadczenia za zgodność z oryginałem dokonuje odpowiednio Wykonawca, podmiot</w:t>
      </w:r>
      <w:r w:rsidR="00524225" w:rsidRPr="00472042">
        <w:rPr>
          <w:sz w:val="20"/>
          <w:szCs w:val="20"/>
          <w:lang w:eastAsia="ar-SA"/>
        </w:rPr>
        <w:t>,</w:t>
      </w:r>
      <w:r w:rsidRPr="00472042">
        <w:rPr>
          <w:sz w:val="20"/>
          <w:szCs w:val="20"/>
          <w:lang w:eastAsia="ar-SA"/>
        </w:rPr>
        <w:t xml:space="preserve"> na którego zdolnościach lub sytuacji polega Wykonawca, Wykonawcy wspólnie ubiegający się </w:t>
      </w:r>
      <w:r w:rsidR="006A0FC7" w:rsidRPr="00472042">
        <w:rPr>
          <w:sz w:val="20"/>
          <w:szCs w:val="20"/>
          <w:lang w:eastAsia="ar-SA"/>
        </w:rPr>
        <w:br/>
      </w:r>
      <w:r w:rsidRPr="00472042">
        <w:rPr>
          <w:sz w:val="20"/>
          <w:szCs w:val="20"/>
          <w:lang w:eastAsia="ar-SA"/>
        </w:rPr>
        <w:t>o udzielnie</w:t>
      </w:r>
      <w:r w:rsidR="00524225" w:rsidRPr="00472042">
        <w:rPr>
          <w:sz w:val="20"/>
          <w:szCs w:val="20"/>
          <w:lang w:eastAsia="ar-SA"/>
        </w:rPr>
        <w:t xml:space="preserve"> zamówienia publicznego albo podwykonawca, w zakresie dokumentów, które każdego z </w:t>
      </w:r>
      <w:r w:rsidRPr="00472042">
        <w:rPr>
          <w:sz w:val="20"/>
          <w:szCs w:val="20"/>
          <w:lang w:eastAsia="ar-SA"/>
        </w:rPr>
        <w:t>nich dotyczą.</w:t>
      </w:r>
    </w:p>
    <w:p w:rsidR="00E3379C" w:rsidRPr="00472042" w:rsidRDefault="000E7D54" w:rsidP="00472042">
      <w:pPr>
        <w:pStyle w:val="western"/>
        <w:numPr>
          <w:ilvl w:val="1"/>
          <w:numId w:val="53"/>
        </w:numPr>
        <w:spacing w:before="100" w:beforeAutospacing="1" w:after="100" w:afterAutospacing="1"/>
        <w:rPr>
          <w:i/>
          <w:sz w:val="20"/>
          <w:szCs w:val="20"/>
          <w:lang w:eastAsia="ar-SA"/>
        </w:rPr>
      </w:pPr>
      <w:r w:rsidRPr="00472042">
        <w:rPr>
          <w:sz w:val="20"/>
          <w:szCs w:val="20"/>
          <w:lang w:eastAsia="ar-SA"/>
        </w:rPr>
        <w:t xml:space="preserve">Poświadczenie za zgodność z oryginałem następuje w formie pisemnej. </w:t>
      </w:r>
    </w:p>
    <w:p w:rsidR="005F1480" w:rsidRPr="00472042" w:rsidRDefault="005F1480" w:rsidP="00472042">
      <w:pPr>
        <w:pStyle w:val="western"/>
        <w:numPr>
          <w:ilvl w:val="1"/>
          <w:numId w:val="53"/>
        </w:numPr>
        <w:spacing w:before="100" w:beforeAutospacing="1" w:after="100" w:afterAutospacing="1"/>
        <w:rPr>
          <w:i/>
          <w:sz w:val="20"/>
          <w:szCs w:val="20"/>
          <w:lang w:eastAsia="ar-SA"/>
        </w:rPr>
      </w:pPr>
      <w:r w:rsidRPr="00472042">
        <w:rPr>
          <w:sz w:val="20"/>
          <w:szCs w:val="20"/>
          <w:lang w:eastAsia="ar-SA"/>
        </w:rPr>
        <w:t xml:space="preserve">W przypadku wskazania przez Wykonawcę dostępności oświadczeń lub dokumentów, </w:t>
      </w:r>
      <w:r w:rsidR="006A0FC7" w:rsidRPr="00472042">
        <w:rPr>
          <w:sz w:val="20"/>
          <w:szCs w:val="20"/>
          <w:lang w:eastAsia="ar-SA"/>
        </w:rPr>
        <w:br/>
      </w:r>
      <w:r w:rsidRPr="00472042">
        <w:rPr>
          <w:sz w:val="20"/>
          <w:szCs w:val="20"/>
          <w:lang w:eastAsia="ar-SA"/>
        </w:rPr>
        <w:t xml:space="preserve">o których mowa w Rozdziale 7 pkt 3 SIWZ, w formie elektronicznej pod określonymi adresami internetowymi ogólnodostępnych i bezpłatnych baz danych, Zamawiający pobiera samodzielnie z tych baz danych wskazane przez Wykonawcę oświadczenia lub dokumenty. W przypadku, </w:t>
      </w:r>
      <w:r w:rsidR="006A0FC7" w:rsidRPr="00472042">
        <w:rPr>
          <w:sz w:val="20"/>
          <w:szCs w:val="20"/>
          <w:lang w:eastAsia="ar-SA"/>
        </w:rPr>
        <w:br/>
      </w:r>
      <w:r w:rsidRPr="00472042">
        <w:rPr>
          <w:sz w:val="20"/>
          <w:szCs w:val="20"/>
          <w:lang w:eastAsia="ar-SA"/>
        </w:rPr>
        <w:t>o którym mowa w zdaniu poprzedzającym Zamawiający może żądać od wykonawcy przedstawienia tłumaczenia na język polski wskazanych przez Wykonawcę i pobranych samodzielnie przez Zamawiającego dokumentów.</w:t>
      </w:r>
    </w:p>
    <w:p w:rsidR="005F1480" w:rsidRPr="00472042" w:rsidRDefault="005F1480" w:rsidP="00472042">
      <w:pPr>
        <w:pStyle w:val="western"/>
        <w:numPr>
          <w:ilvl w:val="1"/>
          <w:numId w:val="53"/>
        </w:numPr>
        <w:spacing w:before="100" w:beforeAutospacing="1" w:after="100" w:afterAutospacing="1"/>
        <w:rPr>
          <w:i/>
          <w:sz w:val="20"/>
          <w:szCs w:val="20"/>
          <w:lang w:eastAsia="ar-SA"/>
        </w:rPr>
      </w:pPr>
      <w:r w:rsidRPr="00472042">
        <w:rPr>
          <w:sz w:val="20"/>
          <w:szCs w:val="20"/>
          <w:lang w:eastAsia="ar-SA"/>
        </w:rPr>
        <w:t xml:space="preserve">W przypadku wskazania przez Wykonawcę oświadczeń lub dokumentów, o których mowa </w:t>
      </w:r>
      <w:r w:rsidR="006A0FC7" w:rsidRPr="00472042">
        <w:rPr>
          <w:sz w:val="20"/>
          <w:szCs w:val="20"/>
          <w:lang w:eastAsia="ar-SA"/>
        </w:rPr>
        <w:br/>
      </w:r>
      <w:r w:rsidRPr="00472042">
        <w:rPr>
          <w:sz w:val="20"/>
          <w:szCs w:val="20"/>
          <w:lang w:eastAsia="ar-SA"/>
        </w:rPr>
        <w:t xml:space="preserve">w Rozdziale 7 pkt 3 SIWZ, które pozostają w dyspozycji Zamawiającego, w szczególności oświadczeń lub dokumentów przechowywanych przez Zamawiającego stosownie do dyspozycji art. 97 ust. 1 ustawy </w:t>
      </w:r>
      <w:proofErr w:type="spellStart"/>
      <w:r w:rsidRPr="00472042">
        <w:rPr>
          <w:sz w:val="20"/>
          <w:szCs w:val="20"/>
          <w:lang w:eastAsia="ar-SA"/>
        </w:rPr>
        <w:t>Pzp</w:t>
      </w:r>
      <w:proofErr w:type="spellEnd"/>
      <w:r w:rsidRPr="00472042">
        <w:rPr>
          <w:sz w:val="20"/>
          <w:szCs w:val="20"/>
          <w:lang w:eastAsia="ar-SA"/>
        </w:rPr>
        <w:t xml:space="preserve">, Zamawiający w celu potwierdzenia okoliczności, o których mowa </w:t>
      </w:r>
      <w:r w:rsidR="006A0FC7" w:rsidRPr="00472042">
        <w:rPr>
          <w:sz w:val="20"/>
          <w:szCs w:val="20"/>
          <w:lang w:eastAsia="ar-SA"/>
        </w:rPr>
        <w:br/>
      </w:r>
      <w:r w:rsidRPr="00472042">
        <w:rPr>
          <w:sz w:val="20"/>
          <w:szCs w:val="20"/>
          <w:lang w:eastAsia="ar-SA"/>
        </w:rPr>
        <w:t xml:space="preserve">w art. 25 ust. 1 pkt 1 i 3 ustawy </w:t>
      </w:r>
      <w:proofErr w:type="spellStart"/>
      <w:r w:rsidRPr="00472042">
        <w:rPr>
          <w:sz w:val="20"/>
          <w:szCs w:val="20"/>
          <w:lang w:eastAsia="ar-SA"/>
        </w:rPr>
        <w:t>Pzp</w:t>
      </w:r>
      <w:proofErr w:type="spellEnd"/>
      <w:r w:rsidRPr="00472042">
        <w:rPr>
          <w:sz w:val="20"/>
          <w:szCs w:val="20"/>
          <w:lang w:eastAsia="ar-SA"/>
        </w:rPr>
        <w:t>, korzysta z posiadanych oświadczeń lub dokumentów.</w:t>
      </w:r>
    </w:p>
    <w:p w:rsidR="007E2322" w:rsidRPr="00472042" w:rsidRDefault="007E2322" w:rsidP="00472042">
      <w:pPr>
        <w:pStyle w:val="western"/>
        <w:numPr>
          <w:ilvl w:val="1"/>
          <w:numId w:val="53"/>
        </w:numPr>
        <w:spacing w:before="100" w:beforeAutospacing="1" w:after="100" w:afterAutospacing="1"/>
        <w:rPr>
          <w:i/>
          <w:sz w:val="20"/>
          <w:szCs w:val="20"/>
          <w:lang w:eastAsia="ar-SA"/>
        </w:rPr>
      </w:pPr>
      <w:r w:rsidRPr="00472042">
        <w:rPr>
          <w:sz w:val="20"/>
          <w:szCs w:val="20"/>
          <w:lang w:eastAsia="ar-SA"/>
        </w:rPr>
        <w:t>Wszelkie pełnomocnictwa muszą być złożone w formie oryginału lub kopii poświadczonej notarialnie.</w:t>
      </w:r>
    </w:p>
    <w:p w:rsidR="00B80B3F" w:rsidRPr="005F1480" w:rsidRDefault="00B80B3F" w:rsidP="008F13C6">
      <w:pPr>
        <w:pStyle w:val="western"/>
        <w:numPr>
          <w:ilvl w:val="0"/>
          <w:numId w:val="51"/>
        </w:numPr>
        <w:spacing w:before="100" w:beforeAutospacing="1" w:after="100" w:afterAutospacing="1"/>
        <w:rPr>
          <w:sz w:val="20"/>
          <w:szCs w:val="20"/>
          <w:lang w:eastAsia="ar-SA"/>
        </w:rPr>
      </w:pPr>
      <w:r w:rsidRPr="005F1480">
        <w:rPr>
          <w:sz w:val="20"/>
          <w:szCs w:val="20"/>
          <w:lang w:eastAsia="ar-SA"/>
        </w:rPr>
        <w:t>W zakresie nie uregulowanym</w:t>
      </w:r>
      <w:r w:rsidR="0061134E" w:rsidRPr="005F1480">
        <w:rPr>
          <w:sz w:val="20"/>
          <w:szCs w:val="20"/>
          <w:lang w:eastAsia="ar-SA"/>
        </w:rPr>
        <w:t xml:space="preserve"> w</w:t>
      </w:r>
      <w:r w:rsidRPr="005F1480">
        <w:rPr>
          <w:sz w:val="20"/>
          <w:szCs w:val="20"/>
          <w:lang w:eastAsia="ar-SA"/>
        </w:rPr>
        <w:t xml:space="preserve"> SIWZ, zastosowanie mają przepisy rozporządzenia </w:t>
      </w:r>
      <w:r w:rsidR="007E6898" w:rsidRPr="005F1480">
        <w:rPr>
          <w:sz w:val="20"/>
          <w:szCs w:val="20"/>
          <w:lang w:eastAsia="ar-SA"/>
        </w:rPr>
        <w:t>Ministra Rozwoju z dnia 26 lipca 2016 r. w sprawie rodzajów dokumentów, jakich może żądać zamawiający od wykonawcy w postępowaniu o udzielenie zamówienia (Dz. U. z 2016 r., poz. 1126).</w:t>
      </w:r>
      <w:r w:rsidRPr="005F1480">
        <w:rPr>
          <w:sz w:val="20"/>
          <w:szCs w:val="20"/>
          <w:lang w:eastAsia="ar-SA"/>
        </w:rPr>
        <w:t xml:space="preserve"> </w:t>
      </w:r>
    </w:p>
    <w:p w:rsidR="00CC0031" w:rsidRPr="00CC0031" w:rsidRDefault="00CC0031" w:rsidP="00CC0031">
      <w:pPr>
        <w:shd w:val="clear" w:color="auto" w:fill="D9D9D9"/>
        <w:ind w:left="1276" w:hanging="1276"/>
        <w:rPr>
          <w:rFonts w:ascii="Arial" w:hAnsi="Arial" w:cs="Arial"/>
          <w:b/>
          <w:bCs/>
          <w:sz w:val="20"/>
          <w:szCs w:val="20"/>
        </w:rPr>
      </w:pPr>
      <w:r w:rsidRPr="00CC0031">
        <w:rPr>
          <w:rFonts w:ascii="Arial" w:hAnsi="Arial" w:cs="Arial"/>
          <w:b/>
          <w:bCs/>
          <w:sz w:val="20"/>
          <w:szCs w:val="20"/>
        </w:rPr>
        <w:t xml:space="preserve">Rozdział </w:t>
      </w:r>
      <w:r w:rsidR="006A0FC7">
        <w:rPr>
          <w:rFonts w:ascii="Arial" w:hAnsi="Arial" w:cs="Arial"/>
          <w:b/>
          <w:bCs/>
          <w:sz w:val="20"/>
          <w:szCs w:val="20"/>
        </w:rPr>
        <w:t>8</w:t>
      </w:r>
      <w:r w:rsidRPr="00CC0031">
        <w:rPr>
          <w:rFonts w:ascii="Arial" w:hAnsi="Arial" w:cs="Arial"/>
          <w:b/>
          <w:bCs/>
          <w:sz w:val="20"/>
          <w:szCs w:val="20"/>
        </w:rPr>
        <w:t>. Informacj</w:t>
      </w:r>
      <w:r w:rsidR="00B80B3F">
        <w:rPr>
          <w:rFonts w:ascii="Arial" w:hAnsi="Arial" w:cs="Arial"/>
          <w:b/>
          <w:bCs/>
          <w:sz w:val="20"/>
          <w:szCs w:val="20"/>
        </w:rPr>
        <w:t>e</w:t>
      </w:r>
      <w:r w:rsidRPr="00CC0031">
        <w:rPr>
          <w:rFonts w:ascii="Arial" w:hAnsi="Arial" w:cs="Arial"/>
          <w:b/>
          <w:bCs/>
          <w:sz w:val="20"/>
          <w:szCs w:val="20"/>
        </w:rPr>
        <w:t xml:space="preserve"> o sposobie porozumiewania się Zamawiającego z Wykonawcami oraz przeka</w:t>
      </w:r>
      <w:r w:rsidR="00B80B3F">
        <w:rPr>
          <w:rFonts w:ascii="Arial" w:hAnsi="Arial" w:cs="Arial"/>
          <w:b/>
          <w:bCs/>
          <w:sz w:val="20"/>
          <w:szCs w:val="20"/>
        </w:rPr>
        <w:t>zywania oświadczeń i dokumentów, a także wskazanie osób uprawnionych do porozumiewania się z Wykonawcami</w:t>
      </w:r>
    </w:p>
    <w:p w:rsidR="009C570F" w:rsidRDefault="00445C0C" w:rsidP="008F13C6">
      <w:pPr>
        <w:pStyle w:val="Akapitzlist"/>
        <w:numPr>
          <w:ilvl w:val="0"/>
          <w:numId w:val="11"/>
        </w:numPr>
        <w:spacing w:after="0"/>
        <w:ind w:left="426" w:hanging="426"/>
        <w:rPr>
          <w:sz w:val="20"/>
          <w:szCs w:val="20"/>
        </w:rPr>
      </w:pPr>
      <w:r>
        <w:rPr>
          <w:sz w:val="20"/>
          <w:szCs w:val="20"/>
        </w:rPr>
        <w:t xml:space="preserve">Wszelkie zawiadomienia, oświadczenia, wnioski oraz informacje Zamawiający oraz Wykonawcy </w:t>
      </w:r>
      <w:r w:rsidR="009C570F">
        <w:rPr>
          <w:sz w:val="20"/>
          <w:szCs w:val="20"/>
        </w:rPr>
        <w:t>przekazują</w:t>
      </w:r>
      <w:r>
        <w:rPr>
          <w:sz w:val="20"/>
          <w:szCs w:val="20"/>
        </w:rPr>
        <w:t xml:space="preserve"> </w:t>
      </w:r>
      <w:r w:rsidR="009C570F">
        <w:rPr>
          <w:sz w:val="20"/>
          <w:szCs w:val="20"/>
        </w:rPr>
        <w:t xml:space="preserve">osobiście, za pośrednictwem operatora pocztowego w rozumieniu ustawy z dnia </w:t>
      </w:r>
      <w:r w:rsidR="00472042">
        <w:rPr>
          <w:sz w:val="20"/>
          <w:szCs w:val="20"/>
        </w:rPr>
        <w:br/>
      </w:r>
      <w:r w:rsidR="009C570F">
        <w:rPr>
          <w:sz w:val="20"/>
          <w:szCs w:val="20"/>
        </w:rPr>
        <w:t>23 listopada 2012 r. – Prawo pocztowe (Dz. U. z 2016 r., poz. 1113 ze zm.)</w:t>
      </w:r>
      <w:r>
        <w:rPr>
          <w:sz w:val="20"/>
          <w:szCs w:val="20"/>
        </w:rPr>
        <w:t xml:space="preserve">, </w:t>
      </w:r>
      <w:r w:rsidR="009C570F">
        <w:rPr>
          <w:sz w:val="20"/>
          <w:szCs w:val="20"/>
        </w:rPr>
        <w:t xml:space="preserve">posłańca, </w:t>
      </w:r>
      <w:r w:rsidR="00472102">
        <w:rPr>
          <w:sz w:val="20"/>
          <w:szCs w:val="20"/>
        </w:rPr>
        <w:t>faksem lub drogą elektroniczną, z zastrzeżeniem pkt 2.</w:t>
      </w:r>
    </w:p>
    <w:p w:rsidR="00472102" w:rsidRPr="00472102" w:rsidRDefault="00472102" w:rsidP="008F13C6">
      <w:pPr>
        <w:pStyle w:val="Akapitzlist"/>
        <w:numPr>
          <w:ilvl w:val="0"/>
          <w:numId w:val="11"/>
        </w:numPr>
        <w:spacing w:after="0"/>
        <w:ind w:left="426" w:hanging="426"/>
        <w:rPr>
          <w:sz w:val="20"/>
          <w:szCs w:val="20"/>
        </w:rPr>
      </w:pPr>
      <w:r w:rsidRPr="00472102">
        <w:rPr>
          <w:sz w:val="20"/>
          <w:szCs w:val="20"/>
        </w:rPr>
        <w:t xml:space="preserve">Forma pisemna zastrzeżona jest dla złożenia oferty, umowy oraz oświadczeń i dokumentów wymienionych w </w:t>
      </w:r>
      <w:r w:rsidRPr="000A4A39">
        <w:rPr>
          <w:sz w:val="20"/>
          <w:szCs w:val="20"/>
        </w:rPr>
        <w:t xml:space="preserve">Rozdziale 7 </w:t>
      </w:r>
      <w:r w:rsidR="000A4A39" w:rsidRPr="000A4A39">
        <w:rPr>
          <w:sz w:val="20"/>
          <w:szCs w:val="20"/>
        </w:rPr>
        <w:t>pkt</w:t>
      </w:r>
      <w:r w:rsidRPr="000A4A39">
        <w:rPr>
          <w:sz w:val="20"/>
          <w:szCs w:val="20"/>
        </w:rPr>
        <w:t xml:space="preserve">. 1-3 </w:t>
      </w:r>
      <w:r w:rsidRPr="00472102">
        <w:rPr>
          <w:sz w:val="20"/>
          <w:szCs w:val="20"/>
        </w:rPr>
        <w:t xml:space="preserve">niniejszej SIWZ (również w przypadku ich złożenia w wyniku </w:t>
      </w:r>
      <w:r w:rsidRPr="00472102">
        <w:rPr>
          <w:sz w:val="20"/>
          <w:szCs w:val="20"/>
        </w:rPr>
        <w:lastRenderedPageBreak/>
        <w:t xml:space="preserve">wezwania, o którym mowa w art. 26 ust. 3 ustawy </w:t>
      </w:r>
      <w:proofErr w:type="spellStart"/>
      <w:r w:rsidRPr="00472102">
        <w:rPr>
          <w:sz w:val="20"/>
          <w:szCs w:val="20"/>
        </w:rPr>
        <w:t>Pzp</w:t>
      </w:r>
      <w:proofErr w:type="spellEnd"/>
      <w:r w:rsidRPr="00472102">
        <w:rPr>
          <w:sz w:val="20"/>
          <w:szCs w:val="20"/>
        </w:rPr>
        <w:t xml:space="preserve">), dla których </w:t>
      </w:r>
      <w:r w:rsidR="004B7E4F">
        <w:rPr>
          <w:sz w:val="20"/>
          <w:szCs w:val="20"/>
        </w:rPr>
        <w:t>za</w:t>
      </w:r>
      <w:r w:rsidR="00D8440C">
        <w:rPr>
          <w:sz w:val="20"/>
          <w:szCs w:val="20"/>
        </w:rPr>
        <w:t>s</w:t>
      </w:r>
      <w:r w:rsidR="004B7E4F">
        <w:rPr>
          <w:sz w:val="20"/>
          <w:szCs w:val="20"/>
        </w:rPr>
        <w:t>trzeżona</w:t>
      </w:r>
      <w:r w:rsidRPr="00472102">
        <w:rPr>
          <w:sz w:val="20"/>
          <w:szCs w:val="20"/>
        </w:rPr>
        <w:t xml:space="preserve"> jest forma pisemna.</w:t>
      </w:r>
    </w:p>
    <w:p w:rsidR="00445C0C" w:rsidRDefault="00445C0C" w:rsidP="008F13C6">
      <w:pPr>
        <w:pStyle w:val="Akapitzlist"/>
        <w:numPr>
          <w:ilvl w:val="0"/>
          <w:numId w:val="11"/>
        </w:numPr>
        <w:spacing w:after="0"/>
        <w:ind w:left="426" w:hanging="426"/>
        <w:rPr>
          <w:sz w:val="20"/>
          <w:szCs w:val="20"/>
        </w:rPr>
      </w:pPr>
      <w:r>
        <w:rPr>
          <w:sz w:val="20"/>
          <w:szCs w:val="20"/>
        </w:rPr>
        <w:t xml:space="preserve">Zawiadomienia, oświadczenia, wnioski oraz informacje przekazywane przez Wykonawcę pisemnie winny być składane na adres: Przedsiębiorstwo Komunalne Sp. z o.o., ul. </w:t>
      </w:r>
      <w:proofErr w:type="spellStart"/>
      <w:r>
        <w:rPr>
          <w:sz w:val="20"/>
          <w:szCs w:val="20"/>
        </w:rPr>
        <w:t>Studziwodzka</w:t>
      </w:r>
      <w:proofErr w:type="spellEnd"/>
      <w:r>
        <w:rPr>
          <w:sz w:val="20"/>
          <w:szCs w:val="20"/>
        </w:rPr>
        <w:t xml:space="preserve"> 37, </w:t>
      </w:r>
      <w:r>
        <w:rPr>
          <w:sz w:val="20"/>
          <w:szCs w:val="20"/>
        </w:rPr>
        <w:br/>
        <w:t>17-100 Bielsk Podlaski, pokój nr 12 – sekretariat.</w:t>
      </w:r>
    </w:p>
    <w:p w:rsidR="00CC0031" w:rsidRDefault="00445C0C" w:rsidP="008F13C6">
      <w:pPr>
        <w:pStyle w:val="Akapitzlist"/>
        <w:numPr>
          <w:ilvl w:val="0"/>
          <w:numId w:val="11"/>
        </w:numPr>
        <w:spacing w:after="0"/>
        <w:ind w:left="426" w:hanging="426"/>
        <w:rPr>
          <w:sz w:val="20"/>
          <w:szCs w:val="20"/>
        </w:rPr>
      </w:pPr>
      <w:r>
        <w:rPr>
          <w:sz w:val="20"/>
          <w:szCs w:val="20"/>
        </w:rPr>
        <w:t>Zawiadomienia, oświadczenia, wnioski oraz informacje przekazywane przez Wykonawcę</w:t>
      </w:r>
      <w:r w:rsidRPr="00CC0031">
        <w:rPr>
          <w:sz w:val="20"/>
          <w:szCs w:val="20"/>
        </w:rPr>
        <w:t xml:space="preserve"> </w:t>
      </w:r>
      <w:r w:rsidR="00CC0031" w:rsidRPr="00CC0031">
        <w:rPr>
          <w:sz w:val="20"/>
          <w:szCs w:val="20"/>
        </w:rPr>
        <w:t xml:space="preserve">drogą elektroniczną </w:t>
      </w:r>
      <w:r>
        <w:rPr>
          <w:sz w:val="20"/>
          <w:szCs w:val="20"/>
        </w:rPr>
        <w:t>winny być kierowane na adres:</w:t>
      </w:r>
      <w:r w:rsidR="00CC0031" w:rsidRPr="00CC0031">
        <w:rPr>
          <w:sz w:val="20"/>
          <w:szCs w:val="20"/>
        </w:rPr>
        <w:t xml:space="preserve"> </w:t>
      </w:r>
      <w:hyperlink r:id="rId9" w:history="1">
        <w:r w:rsidRPr="009D30AA">
          <w:rPr>
            <w:rStyle w:val="Hipercze"/>
            <w:sz w:val="20"/>
            <w:szCs w:val="20"/>
          </w:rPr>
          <w:t>pk@pkbielsk.pl</w:t>
        </w:r>
      </w:hyperlink>
      <w:r>
        <w:rPr>
          <w:sz w:val="20"/>
          <w:szCs w:val="20"/>
        </w:rPr>
        <w:t>, a faksem na numer 85 7318210.</w:t>
      </w:r>
      <w:r w:rsidR="00CC0031" w:rsidRPr="00CC0031">
        <w:rPr>
          <w:sz w:val="20"/>
          <w:szCs w:val="20"/>
        </w:rPr>
        <w:t xml:space="preserve"> </w:t>
      </w:r>
    </w:p>
    <w:p w:rsidR="00CC0031" w:rsidRDefault="00D2748F" w:rsidP="008F13C6">
      <w:pPr>
        <w:pStyle w:val="Akapitzlist"/>
        <w:numPr>
          <w:ilvl w:val="0"/>
          <w:numId w:val="11"/>
        </w:numPr>
        <w:spacing w:after="0"/>
        <w:ind w:left="426" w:hanging="426"/>
        <w:rPr>
          <w:sz w:val="20"/>
          <w:szCs w:val="20"/>
        </w:rPr>
      </w:pPr>
      <w:r>
        <w:rPr>
          <w:sz w:val="20"/>
          <w:szCs w:val="20"/>
        </w:rPr>
        <w:t>Wszelkie zawiadomienia, oświadczenia, wnioski oraz informacje przekazane za pomocą faksu lub w formie  elektronicznej wymagają na żądanie każdej ze stron, niezwłocznego potwierdzenia faktu ich otrzymania.</w:t>
      </w:r>
      <w:r w:rsidR="004B7E4F" w:rsidRPr="004B7E4F">
        <w:rPr>
          <w:kern w:val="0"/>
          <w:sz w:val="20"/>
          <w:szCs w:val="20"/>
        </w:rPr>
        <w:t xml:space="preserve"> </w:t>
      </w:r>
      <w:r w:rsidR="004B7E4F">
        <w:rPr>
          <w:kern w:val="0"/>
          <w:sz w:val="20"/>
          <w:szCs w:val="20"/>
        </w:rPr>
        <w:t>W przypadku nie potwierdzenia ze strony Wykonawcy odbioru przesłanych informacji (pomimo takiego żądania), Zamawiający uzna, że wiadomość dotarła do Wykonawcy po wydrukowaniu potwierdzenia nadania faksu lub komunikatu poczty elektronicznej o dostarczeniu informacji, lub wydrukowaniu właściwej strony z folderu „wysłane".</w:t>
      </w:r>
    </w:p>
    <w:p w:rsidR="00D2748F" w:rsidRDefault="00D2748F" w:rsidP="008F13C6">
      <w:pPr>
        <w:pStyle w:val="Akapitzlist"/>
        <w:numPr>
          <w:ilvl w:val="0"/>
          <w:numId w:val="11"/>
        </w:numPr>
        <w:spacing w:after="0"/>
        <w:ind w:left="426" w:hanging="426"/>
        <w:rPr>
          <w:sz w:val="20"/>
          <w:szCs w:val="20"/>
        </w:rPr>
      </w:pPr>
      <w:r>
        <w:rPr>
          <w:sz w:val="20"/>
          <w:szCs w:val="20"/>
        </w:rPr>
        <w:t>Osobami uprawnionymi do porozumiewania się z Wykonawcami są:</w:t>
      </w:r>
    </w:p>
    <w:p w:rsidR="00445C0C" w:rsidRPr="00CC0031" w:rsidRDefault="00445C0C" w:rsidP="008F13C6">
      <w:pPr>
        <w:pStyle w:val="Akapitzlist"/>
        <w:numPr>
          <w:ilvl w:val="0"/>
          <w:numId w:val="17"/>
        </w:numPr>
        <w:spacing w:after="0"/>
        <w:ind w:left="993" w:hanging="426"/>
        <w:rPr>
          <w:sz w:val="20"/>
          <w:szCs w:val="20"/>
        </w:rPr>
      </w:pPr>
      <w:r w:rsidRPr="00CC0031">
        <w:rPr>
          <w:sz w:val="20"/>
          <w:szCs w:val="20"/>
        </w:rPr>
        <w:t xml:space="preserve">w sprawach merytorycznych - Kierownik </w:t>
      </w:r>
      <w:r w:rsidR="00524225">
        <w:rPr>
          <w:sz w:val="20"/>
          <w:szCs w:val="20"/>
        </w:rPr>
        <w:t>ZZM Piotr Batura</w:t>
      </w:r>
    </w:p>
    <w:p w:rsidR="00445C0C" w:rsidRPr="00CC0031" w:rsidRDefault="00445C0C" w:rsidP="008F13C6">
      <w:pPr>
        <w:pStyle w:val="Akapitzlist"/>
        <w:numPr>
          <w:ilvl w:val="0"/>
          <w:numId w:val="17"/>
        </w:numPr>
        <w:spacing w:after="0"/>
        <w:ind w:left="993" w:hanging="426"/>
        <w:rPr>
          <w:sz w:val="20"/>
          <w:szCs w:val="20"/>
        </w:rPr>
      </w:pPr>
      <w:r w:rsidRPr="00CC0031">
        <w:rPr>
          <w:sz w:val="20"/>
          <w:szCs w:val="20"/>
        </w:rPr>
        <w:t xml:space="preserve">w sprawach proceduralnych - insp. ds. zam. publicznych Anna Bazyluk </w:t>
      </w:r>
    </w:p>
    <w:p w:rsidR="00445C0C" w:rsidRPr="00D2748F" w:rsidRDefault="00D2748F" w:rsidP="008F13C6">
      <w:pPr>
        <w:pStyle w:val="Akapitzlist"/>
        <w:numPr>
          <w:ilvl w:val="0"/>
          <w:numId w:val="11"/>
        </w:numPr>
        <w:ind w:left="426" w:hanging="426"/>
        <w:rPr>
          <w:sz w:val="20"/>
          <w:szCs w:val="20"/>
        </w:rPr>
      </w:pPr>
      <w:r>
        <w:rPr>
          <w:sz w:val="20"/>
          <w:szCs w:val="20"/>
        </w:rPr>
        <w:t xml:space="preserve">Jednocześnie Zamawiający informuje, że przepisy ustawy </w:t>
      </w:r>
      <w:proofErr w:type="spellStart"/>
      <w:r>
        <w:rPr>
          <w:sz w:val="20"/>
          <w:szCs w:val="20"/>
        </w:rPr>
        <w:t>Pzp</w:t>
      </w:r>
      <w:proofErr w:type="spellEnd"/>
      <w:r>
        <w:rPr>
          <w:sz w:val="20"/>
          <w:szCs w:val="20"/>
        </w:rPr>
        <w:t xml:space="preserve"> nie pozwalają na jakikolwiek inny kontakt, zarówno z Zamawiającym, jak i osobami uprawnionymi do porozumiewania się </w:t>
      </w:r>
      <w:r w:rsidR="00472102">
        <w:rPr>
          <w:sz w:val="20"/>
          <w:szCs w:val="20"/>
        </w:rPr>
        <w:br/>
      </w:r>
      <w:r>
        <w:rPr>
          <w:sz w:val="20"/>
          <w:szCs w:val="20"/>
        </w:rPr>
        <w:t>z Wykonawcami, niż wskazany w niniejszym rozdziale SIWZ. Oznacza to , że Zamawiający nie będzie reagował na inne formy kontaktowania się z nimi, w szczególności na kontakt telefoniczny lub/i osobisty w swojej siedzibie.</w:t>
      </w:r>
    </w:p>
    <w:p w:rsidR="00CC0031" w:rsidRPr="00CC0031" w:rsidRDefault="00CC0031" w:rsidP="00CC0031">
      <w:pPr>
        <w:pStyle w:val="Akapitzlist"/>
        <w:shd w:val="clear" w:color="auto" w:fill="D9D9D9"/>
        <w:ind w:left="0" w:right="-76"/>
        <w:rPr>
          <w:b/>
          <w:bCs/>
          <w:sz w:val="20"/>
          <w:szCs w:val="20"/>
        </w:rPr>
      </w:pPr>
      <w:r w:rsidRPr="00CC0031">
        <w:rPr>
          <w:b/>
          <w:bCs/>
          <w:sz w:val="20"/>
          <w:szCs w:val="20"/>
        </w:rPr>
        <w:t xml:space="preserve">Rozdział </w:t>
      </w:r>
      <w:r w:rsidR="006A0FC7">
        <w:rPr>
          <w:b/>
          <w:bCs/>
          <w:sz w:val="20"/>
          <w:szCs w:val="20"/>
        </w:rPr>
        <w:t>9</w:t>
      </w:r>
      <w:r w:rsidRPr="00CC0031">
        <w:rPr>
          <w:b/>
          <w:bCs/>
          <w:sz w:val="20"/>
          <w:szCs w:val="20"/>
        </w:rPr>
        <w:t>.    Wyjaśnienie i zmiany w treści SIWZ</w:t>
      </w:r>
    </w:p>
    <w:p w:rsidR="00CC0031" w:rsidRPr="00CC0031" w:rsidRDefault="00CC0031" w:rsidP="008F13C6">
      <w:pPr>
        <w:pStyle w:val="Akapitzlist"/>
        <w:numPr>
          <w:ilvl w:val="0"/>
          <w:numId w:val="12"/>
        </w:numPr>
        <w:spacing w:before="60" w:after="0"/>
        <w:ind w:left="426" w:right="-76" w:hanging="284"/>
        <w:rPr>
          <w:sz w:val="20"/>
          <w:szCs w:val="20"/>
        </w:rPr>
      </w:pPr>
      <w:r w:rsidRPr="00CC0031">
        <w:rPr>
          <w:sz w:val="20"/>
          <w:szCs w:val="20"/>
        </w:rPr>
        <w:t xml:space="preserve">Wykonawca może zwracać się do Zamawiającego o wyjaśnienia dotyczące treści SIWZ. Zamawiający udzieli wyjaśnień niezwłocznie, jednak nie później niż </w:t>
      </w:r>
      <w:r w:rsidRPr="000A4A39">
        <w:rPr>
          <w:sz w:val="20"/>
          <w:szCs w:val="20"/>
        </w:rPr>
        <w:t xml:space="preserve">na </w:t>
      </w:r>
      <w:r w:rsidR="008C0C0E" w:rsidRPr="000A4A39">
        <w:rPr>
          <w:sz w:val="20"/>
          <w:szCs w:val="20"/>
        </w:rPr>
        <w:t>6</w:t>
      </w:r>
      <w:r w:rsidRPr="000A4A39">
        <w:rPr>
          <w:sz w:val="20"/>
          <w:szCs w:val="20"/>
        </w:rPr>
        <w:t xml:space="preserve"> dni przed </w:t>
      </w:r>
      <w:r w:rsidRPr="00CC0031">
        <w:rPr>
          <w:sz w:val="20"/>
          <w:szCs w:val="20"/>
        </w:rPr>
        <w:t xml:space="preserve">upływem terminu składania ofert - pod warunkiem, że wniosek o wyjaśnienie treści SIWZ wpłynął do Zamawiającego nie później niż do końca dnia, w którym upływa połowa wyznaczonego terminu składania ofert. Treść zapytań wraz z wyjaśnieniami Zamawiający </w:t>
      </w:r>
      <w:r w:rsidR="00D8440C">
        <w:rPr>
          <w:sz w:val="20"/>
          <w:szCs w:val="20"/>
        </w:rPr>
        <w:t>przekaże</w:t>
      </w:r>
      <w:r w:rsidRPr="00CC0031">
        <w:rPr>
          <w:sz w:val="20"/>
          <w:szCs w:val="20"/>
        </w:rPr>
        <w:t xml:space="preserve"> Wykonawc</w:t>
      </w:r>
      <w:r w:rsidR="00D8440C">
        <w:rPr>
          <w:sz w:val="20"/>
          <w:szCs w:val="20"/>
        </w:rPr>
        <w:t>om</w:t>
      </w:r>
      <w:r w:rsidRPr="00CC0031">
        <w:rPr>
          <w:sz w:val="20"/>
          <w:szCs w:val="20"/>
        </w:rPr>
        <w:t xml:space="preserve">, którym przekazał </w:t>
      </w:r>
      <w:r w:rsidRPr="00CC0031">
        <w:rPr>
          <w:noProof/>
          <w:sz w:val="20"/>
          <w:szCs w:val="20"/>
        </w:rPr>
        <w:t>SIWZ</w:t>
      </w:r>
      <w:r w:rsidRPr="00CC0031">
        <w:rPr>
          <w:sz w:val="20"/>
          <w:szCs w:val="20"/>
        </w:rPr>
        <w:t>, oraz zamieści je na swojej stronie internetowej. Udzielając wyjaśnień Zamawiający nie ujawni źródła zapytania.</w:t>
      </w:r>
    </w:p>
    <w:p w:rsidR="00CC0031" w:rsidRPr="00CC0031" w:rsidRDefault="00CC0031" w:rsidP="008F13C6">
      <w:pPr>
        <w:pStyle w:val="Akapitzlist"/>
        <w:numPr>
          <w:ilvl w:val="0"/>
          <w:numId w:val="12"/>
        </w:numPr>
        <w:spacing w:after="0"/>
        <w:ind w:left="426" w:hanging="284"/>
        <w:rPr>
          <w:sz w:val="20"/>
          <w:szCs w:val="20"/>
        </w:rPr>
      </w:pPr>
      <w:r w:rsidRPr="00CC0031">
        <w:rPr>
          <w:sz w:val="20"/>
          <w:szCs w:val="20"/>
        </w:rPr>
        <w:t xml:space="preserve">Jeżeli wniosek o wyjaśnienie treści SIWZ wpłynął po upływie terminu składania wniosku, o którym mowa w pkt 1 lub dotyczy udzielonych wyjaśnień, </w:t>
      </w:r>
      <w:r w:rsidR="00D2748F">
        <w:rPr>
          <w:sz w:val="20"/>
          <w:szCs w:val="20"/>
        </w:rPr>
        <w:t xml:space="preserve">lub dotyczy udzielonych wyjaśnień, </w:t>
      </w:r>
      <w:r w:rsidRPr="00CC0031">
        <w:rPr>
          <w:sz w:val="20"/>
          <w:szCs w:val="20"/>
        </w:rPr>
        <w:t>Zamawiający może udzielić wyjaśnień albo pozostawić wniosek bez rozpatrzenia.</w:t>
      </w:r>
    </w:p>
    <w:p w:rsidR="00CC0031" w:rsidRPr="00CC0031" w:rsidRDefault="00CC0031" w:rsidP="008F13C6">
      <w:pPr>
        <w:pStyle w:val="Akapitzlist"/>
        <w:numPr>
          <w:ilvl w:val="0"/>
          <w:numId w:val="12"/>
        </w:numPr>
        <w:spacing w:after="0"/>
        <w:ind w:left="426" w:hanging="284"/>
        <w:rPr>
          <w:sz w:val="20"/>
          <w:szCs w:val="20"/>
        </w:rPr>
      </w:pPr>
      <w:r w:rsidRPr="00CC0031">
        <w:rPr>
          <w:sz w:val="20"/>
          <w:szCs w:val="20"/>
        </w:rPr>
        <w:t>Przedłużenie terminu składania ofert nie wpływa na bieg terminu składania wniosku, o którym mowa w pkt 1.</w:t>
      </w:r>
    </w:p>
    <w:p w:rsidR="00CC0031" w:rsidRPr="00CC0031" w:rsidRDefault="00CC0031" w:rsidP="008F13C6">
      <w:pPr>
        <w:pStyle w:val="Akapitzlist"/>
        <w:numPr>
          <w:ilvl w:val="0"/>
          <w:numId w:val="12"/>
        </w:numPr>
        <w:spacing w:after="0"/>
        <w:ind w:left="426" w:hanging="284"/>
        <w:rPr>
          <w:sz w:val="20"/>
          <w:szCs w:val="20"/>
        </w:rPr>
      </w:pPr>
      <w:r w:rsidRPr="00CC0031">
        <w:rPr>
          <w:sz w:val="20"/>
          <w:szCs w:val="20"/>
        </w:rPr>
        <w:t>W uzasadnionych przypadkach Zamawiający może przed upływem terminu składania ofert, zmienić treść</w:t>
      </w:r>
      <w:r w:rsidRPr="00CC0031">
        <w:rPr>
          <w:noProof/>
          <w:sz w:val="20"/>
          <w:szCs w:val="20"/>
        </w:rPr>
        <w:t xml:space="preserve"> SIWZ</w:t>
      </w:r>
      <w:r w:rsidRPr="00CC0031">
        <w:rPr>
          <w:sz w:val="20"/>
          <w:szCs w:val="20"/>
        </w:rPr>
        <w:t xml:space="preserve">. Dokonaną zmianę SIWZ Zamawiający </w:t>
      </w:r>
      <w:r w:rsidR="00D8440C">
        <w:rPr>
          <w:sz w:val="20"/>
          <w:szCs w:val="20"/>
        </w:rPr>
        <w:t>udostępnia</w:t>
      </w:r>
      <w:r w:rsidRPr="00CC0031">
        <w:rPr>
          <w:noProof/>
          <w:sz w:val="20"/>
          <w:szCs w:val="20"/>
        </w:rPr>
        <w:t xml:space="preserve"> na stronie internetowej</w:t>
      </w:r>
      <w:r w:rsidRPr="00CC0031">
        <w:rPr>
          <w:sz w:val="20"/>
          <w:szCs w:val="20"/>
        </w:rPr>
        <w:t xml:space="preserve">. </w:t>
      </w:r>
    </w:p>
    <w:p w:rsidR="00CC0031" w:rsidRPr="00CC0031" w:rsidRDefault="00CC0031" w:rsidP="008F13C6">
      <w:pPr>
        <w:pStyle w:val="Akapitzlist"/>
        <w:numPr>
          <w:ilvl w:val="0"/>
          <w:numId w:val="12"/>
        </w:numPr>
        <w:spacing w:after="0"/>
        <w:ind w:left="426" w:hanging="284"/>
        <w:rPr>
          <w:sz w:val="20"/>
          <w:szCs w:val="20"/>
        </w:rPr>
      </w:pPr>
      <w:r w:rsidRPr="00CC0031">
        <w:rPr>
          <w:sz w:val="20"/>
          <w:szCs w:val="20"/>
        </w:rPr>
        <w:t xml:space="preserve">Jeżeli zmiana treści </w:t>
      </w:r>
      <w:r w:rsidRPr="00CC0031">
        <w:rPr>
          <w:noProof/>
          <w:sz w:val="20"/>
          <w:szCs w:val="20"/>
        </w:rPr>
        <w:t>SIWZ</w:t>
      </w:r>
      <w:r w:rsidRPr="00CC0031">
        <w:rPr>
          <w:sz w:val="20"/>
          <w:szCs w:val="20"/>
        </w:rPr>
        <w:t xml:space="preserve"> prowadzić będzie do zmiany treści ogłoszenia o zamówieniu publicznym, Zamawiający </w:t>
      </w:r>
      <w:r w:rsidR="00D8440C">
        <w:rPr>
          <w:sz w:val="20"/>
          <w:szCs w:val="20"/>
        </w:rPr>
        <w:t>przekaże Urzędowi Publikacji Unii europejskiej ogłoszenie dodatkowych informacji, informacji o niekompletnej procedurze lub sprostowania.</w:t>
      </w:r>
      <w:r w:rsidRPr="00CC0031">
        <w:rPr>
          <w:sz w:val="20"/>
          <w:szCs w:val="20"/>
        </w:rPr>
        <w:t xml:space="preserve">. </w:t>
      </w:r>
    </w:p>
    <w:p w:rsidR="00CC0031" w:rsidRDefault="00CC0031" w:rsidP="008F13C6">
      <w:pPr>
        <w:pStyle w:val="Akapitzlist"/>
        <w:numPr>
          <w:ilvl w:val="0"/>
          <w:numId w:val="12"/>
        </w:numPr>
        <w:spacing w:after="0"/>
        <w:ind w:left="426" w:hanging="284"/>
        <w:rPr>
          <w:sz w:val="20"/>
          <w:szCs w:val="20"/>
        </w:rPr>
      </w:pPr>
      <w:r w:rsidRPr="00CC0031">
        <w:rPr>
          <w:sz w:val="20"/>
          <w:szCs w:val="20"/>
        </w:rPr>
        <w:t xml:space="preserve">Jeżeli w wyniku zmiany treści niniejszej SIWZ nieprowadzącej do zmiany treści ogłoszenia o zamówieniu jest niezbędny dodatkowy czas na wprowadzenie zmian w ofertach, Zamawiający przedłuża termin składania ofert i informuje o tym Wykonawców, którym przekazano SIWZ oraz zamieszcza informację na stronie internetowej. </w:t>
      </w:r>
    </w:p>
    <w:p w:rsidR="00D2748F" w:rsidRDefault="00D2748F" w:rsidP="008F13C6">
      <w:pPr>
        <w:pStyle w:val="Akapitzlist"/>
        <w:numPr>
          <w:ilvl w:val="0"/>
          <w:numId w:val="12"/>
        </w:numPr>
        <w:spacing w:after="0"/>
        <w:ind w:left="426" w:hanging="284"/>
        <w:rPr>
          <w:sz w:val="20"/>
          <w:szCs w:val="20"/>
        </w:rPr>
      </w:pPr>
      <w:r>
        <w:rPr>
          <w:sz w:val="20"/>
          <w:szCs w:val="20"/>
        </w:rPr>
        <w:t>W przypadku rozbieżności pomiędzy treścią niniejszej SIWZ, a treścią udzielonych odpowiedzi, jako obowiązującą należy przyjąć treść pisma zawierającego p</w:t>
      </w:r>
      <w:r w:rsidR="00E75834">
        <w:rPr>
          <w:sz w:val="20"/>
          <w:szCs w:val="20"/>
        </w:rPr>
        <w:t>óźniejsze oświadczenie Zamawiając</w:t>
      </w:r>
      <w:r>
        <w:rPr>
          <w:sz w:val="20"/>
          <w:szCs w:val="20"/>
        </w:rPr>
        <w:t>ego.</w:t>
      </w:r>
    </w:p>
    <w:p w:rsidR="00E75834" w:rsidRPr="00CC0031" w:rsidRDefault="00E75834" w:rsidP="008F13C6">
      <w:pPr>
        <w:pStyle w:val="Akapitzlist"/>
        <w:numPr>
          <w:ilvl w:val="0"/>
          <w:numId w:val="12"/>
        </w:numPr>
        <w:ind w:left="426" w:hanging="284"/>
        <w:rPr>
          <w:sz w:val="20"/>
          <w:szCs w:val="20"/>
        </w:rPr>
      </w:pPr>
      <w:r>
        <w:rPr>
          <w:sz w:val="20"/>
          <w:szCs w:val="20"/>
        </w:rPr>
        <w:t>Zamawiający nie przewiduje zwołania zebrania Wykonawców.</w:t>
      </w:r>
    </w:p>
    <w:p w:rsidR="00CC0031" w:rsidRPr="007573D8" w:rsidRDefault="00CC0031" w:rsidP="00CC0031">
      <w:pPr>
        <w:shd w:val="clear" w:color="auto" w:fill="BFBFBF"/>
        <w:rPr>
          <w:rFonts w:ascii="Arial" w:hAnsi="Arial" w:cs="Arial"/>
          <w:b/>
          <w:bCs/>
          <w:sz w:val="20"/>
          <w:szCs w:val="20"/>
        </w:rPr>
      </w:pPr>
      <w:r w:rsidRPr="007573D8">
        <w:rPr>
          <w:rFonts w:ascii="Arial" w:hAnsi="Arial" w:cs="Arial"/>
          <w:b/>
          <w:bCs/>
          <w:sz w:val="20"/>
          <w:szCs w:val="20"/>
        </w:rPr>
        <w:t>Rozdział 1</w:t>
      </w:r>
      <w:r w:rsidR="006A0FC7">
        <w:rPr>
          <w:rFonts w:ascii="Arial" w:hAnsi="Arial" w:cs="Arial"/>
          <w:b/>
          <w:bCs/>
          <w:sz w:val="20"/>
          <w:szCs w:val="20"/>
        </w:rPr>
        <w:t>0</w:t>
      </w:r>
      <w:r w:rsidRPr="007573D8">
        <w:rPr>
          <w:rFonts w:ascii="Arial" w:hAnsi="Arial" w:cs="Arial"/>
          <w:b/>
          <w:bCs/>
          <w:sz w:val="20"/>
          <w:szCs w:val="20"/>
        </w:rPr>
        <w:t>.</w:t>
      </w:r>
      <w:r w:rsidRPr="007573D8">
        <w:rPr>
          <w:rFonts w:ascii="Arial" w:hAnsi="Arial" w:cs="Arial"/>
          <w:b/>
          <w:bCs/>
          <w:sz w:val="20"/>
          <w:szCs w:val="20"/>
        </w:rPr>
        <w:tab/>
        <w:t>Termin związania ofertą.</w:t>
      </w:r>
    </w:p>
    <w:p w:rsidR="00CC0031" w:rsidRPr="007573D8" w:rsidRDefault="007573D8" w:rsidP="00AA29B4">
      <w:pPr>
        <w:pStyle w:val="Akapitzlist"/>
        <w:numPr>
          <w:ilvl w:val="0"/>
          <w:numId w:val="4"/>
        </w:numPr>
        <w:spacing w:after="0"/>
        <w:ind w:left="426" w:hanging="284"/>
        <w:rPr>
          <w:sz w:val="20"/>
          <w:szCs w:val="20"/>
        </w:rPr>
      </w:pPr>
      <w:r w:rsidRPr="007573D8">
        <w:rPr>
          <w:sz w:val="20"/>
          <w:szCs w:val="20"/>
        </w:rPr>
        <w:t>Wykonawca będzie związany ofertą przez okres</w:t>
      </w:r>
      <w:r w:rsidR="00CC0031" w:rsidRPr="007573D8">
        <w:rPr>
          <w:sz w:val="20"/>
          <w:szCs w:val="20"/>
        </w:rPr>
        <w:t xml:space="preserve"> </w:t>
      </w:r>
      <w:r w:rsidR="00A30427">
        <w:rPr>
          <w:sz w:val="20"/>
          <w:szCs w:val="20"/>
        </w:rPr>
        <w:t>6</w:t>
      </w:r>
      <w:r w:rsidR="00CC0031" w:rsidRPr="007573D8">
        <w:rPr>
          <w:sz w:val="20"/>
          <w:szCs w:val="20"/>
        </w:rPr>
        <w:t>0 dni.</w:t>
      </w:r>
    </w:p>
    <w:p w:rsidR="00CC0031" w:rsidRPr="007573D8" w:rsidRDefault="00CC0031" w:rsidP="00AA29B4">
      <w:pPr>
        <w:pStyle w:val="Akapitzlist"/>
        <w:numPr>
          <w:ilvl w:val="0"/>
          <w:numId w:val="4"/>
        </w:numPr>
        <w:spacing w:after="0"/>
        <w:ind w:left="426" w:hanging="284"/>
        <w:rPr>
          <w:sz w:val="20"/>
          <w:szCs w:val="20"/>
        </w:rPr>
      </w:pPr>
      <w:r w:rsidRPr="007573D8">
        <w:rPr>
          <w:sz w:val="20"/>
          <w:szCs w:val="20"/>
        </w:rPr>
        <w:t xml:space="preserve">Bieg terminu rozpoczyna się wraz z upływem terminu składania ofert (art. 85 ust. 5 ustawy </w:t>
      </w:r>
      <w:proofErr w:type="spellStart"/>
      <w:r w:rsidRPr="007573D8">
        <w:rPr>
          <w:sz w:val="20"/>
          <w:szCs w:val="20"/>
        </w:rPr>
        <w:t>Pzp</w:t>
      </w:r>
      <w:proofErr w:type="spellEnd"/>
      <w:r w:rsidRPr="007573D8">
        <w:rPr>
          <w:sz w:val="20"/>
          <w:szCs w:val="20"/>
        </w:rPr>
        <w:t>).</w:t>
      </w:r>
    </w:p>
    <w:p w:rsidR="00CC0031" w:rsidRPr="007573D8" w:rsidRDefault="00CC0031" w:rsidP="00AA29B4">
      <w:pPr>
        <w:pStyle w:val="Akapitzlist"/>
        <w:numPr>
          <w:ilvl w:val="0"/>
          <w:numId w:val="4"/>
        </w:numPr>
        <w:spacing w:after="0"/>
        <w:ind w:left="426" w:hanging="284"/>
        <w:rPr>
          <w:sz w:val="20"/>
          <w:szCs w:val="20"/>
        </w:rPr>
      </w:pPr>
      <w:r w:rsidRPr="007573D8">
        <w:rPr>
          <w:sz w:val="20"/>
          <w:szCs w:val="20"/>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sidRPr="007573D8">
        <w:rPr>
          <w:sz w:val="20"/>
          <w:szCs w:val="20"/>
        </w:rPr>
        <w:br/>
        <w:t>o oznaczony okres, nie dłuższy jednak niż 60 dni.</w:t>
      </w:r>
    </w:p>
    <w:p w:rsidR="00CC0031" w:rsidRPr="007573D8" w:rsidRDefault="00CC0031" w:rsidP="00AA29B4">
      <w:pPr>
        <w:pStyle w:val="Akapitzlist"/>
        <w:numPr>
          <w:ilvl w:val="0"/>
          <w:numId w:val="4"/>
        </w:numPr>
        <w:spacing w:after="0"/>
        <w:ind w:left="426" w:hanging="284"/>
        <w:rPr>
          <w:sz w:val="20"/>
          <w:szCs w:val="20"/>
        </w:rPr>
      </w:pPr>
      <w:r w:rsidRPr="007573D8">
        <w:rPr>
          <w:sz w:val="20"/>
          <w:szCs w:val="20"/>
        </w:rPr>
        <w:t xml:space="preserve">Odmowa wyrażenia zgody, </w:t>
      </w:r>
      <w:r w:rsidR="00A30427">
        <w:rPr>
          <w:sz w:val="20"/>
          <w:szCs w:val="20"/>
        </w:rPr>
        <w:t>na przedłużenie terminu związania ofertą</w:t>
      </w:r>
      <w:r w:rsidRPr="007573D8">
        <w:rPr>
          <w:sz w:val="20"/>
          <w:szCs w:val="20"/>
        </w:rPr>
        <w:t>, nie powoduje utraty wadium.</w:t>
      </w:r>
    </w:p>
    <w:p w:rsidR="00CC0031" w:rsidRPr="007573D8" w:rsidRDefault="00CC0031" w:rsidP="0014564B">
      <w:pPr>
        <w:pStyle w:val="Akapitzlist"/>
        <w:numPr>
          <w:ilvl w:val="0"/>
          <w:numId w:val="4"/>
        </w:numPr>
        <w:ind w:left="426" w:hanging="284"/>
        <w:rPr>
          <w:sz w:val="20"/>
          <w:szCs w:val="20"/>
        </w:rPr>
      </w:pPr>
      <w:r w:rsidRPr="007573D8">
        <w:rPr>
          <w:sz w:val="20"/>
          <w:szCs w:val="20"/>
        </w:rPr>
        <w:t xml:space="preserve">Przedłużenie terminu związania ofertą dopuszczalne tylko z jednoczesnym przedłużeniem okresu ważności wadium albo, jeżeli nie jest to możliwe, z wniesieniem nowego wadium na przedłużony </w:t>
      </w:r>
      <w:r w:rsidRPr="007573D8">
        <w:rPr>
          <w:sz w:val="20"/>
          <w:szCs w:val="20"/>
        </w:rPr>
        <w:lastRenderedPageBreak/>
        <w:t>okres zawiązania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CC0031" w:rsidRPr="00CC0031" w:rsidRDefault="00CC0031" w:rsidP="00CC0031">
      <w:pPr>
        <w:shd w:val="clear" w:color="auto" w:fill="BFBFBF"/>
        <w:rPr>
          <w:rFonts w:ascii="Arial" w:hAnsi="Arial" w:cs="Arial"/>
          <w:b/>
          <w:bCs/>
          <w:sz w:val="20"/>
          <w:szCs w:val="20"/>
        </w:rPr>
      </w:pPr>
      <w:r w:rsidRPr="00CC0031">
        <w:rPr>
          <w:rFonts w:ascii="Arial" w:hAnsi="Arial" w:cs="Arial"/>
          <w:b/>
          <w:bCs/>
          <w:sz w:val="20"/>
          <w:szCs w:val="20"/>
        </w:rPr>
        <w:t>Rozdział 1</w:t>
      </w:r>
      <w:r w:rsidR="006A0FC7">
        <w:rPr>
          <w:rFonts w:ascii="Arial" w:hAnsi="Arial" w:cs="Arial"/>
          <w:b/>
          <w:bCs/>
          <w:sz w:val="20"/>
          <w:szCs w:val="20"/>
        </w:rPr>
        <w:t>1</w:t>
      </w:r>
      <w:r w:rsidRPr="00CC0031">
        <w:rPr>
          <w:rFonts w:ascii="Arial" w:hAnsi="Arial" w:cs="Arial"/>
          <w:b/>
          <w:bCs/>
          <w:sz w:val="20"/>
          <w:szCs w:val="20"/>
        </w:rPr>
        <w:t>.</w:t>
      </w:r>
      <w:r w:rsidRPr="00CC0031">
        <w:rPr>
          <w:rFonts w:ascii="Arial" w:hAnsi="Arial" w:cs="Arial"/>
          <w:b/>
          <w:bCs/>
          <w:sz w:val="20"/>
          <w:szCs w:val="20"/>
        </w:rPr>
        <w:tab/>
        <w:t>Opis sposobu przygotowania oferty.</w:t>
      </w:r>
    </w:p>
    <w:p w:rsidR="007573D8" w:rsidRPr="009E0316" w:rsidRDefault="00472102" w:rsidP="00AA29B4">
      <w:pPr>
        <w:pStyle w:val="Akapitzlist"/>
        <w:numPr>
          <w:ilvl w:val="0"/>
          <w:numId w:val="5"/>
        </w:numPr>
        <w:tabs>
          <w:tab w:val="num" w:pos="426"/>
        </w:tabs>
        <w:spacing w:after="0"/>
        <w:ind w:left="426" w:hanging="284"/>
        <w:rPr>
          <w:b/>
          <w:sz w:val="20"/>
          <w:szCs w:val="20"/>
          <w:u w:val="single"/>
        </w:rPr>
      </w:pPr>
      <w:r w:rsidRPr="009E0316">
        <w:rPr>
          <w:b/>
          <w:sz w:val="20"/>
          <w:szCs w:val="20"/>
          <w:u w:val="single"/>
        </w:rPr>
        <w:t xml:space="preserve">Kompletna </w:t>
      </w:r>
      <w:r w:rsidR="007573D8" w:rsidRPr="009E0316">
        <w:rPr>
          <w:b/>
          <w:sz w:val="20"/>
          <w:szCs w:val="20"/>
          <w:u w:val="single"/>
        </w:rPr>
        <w:t>Oferta musi zawierać następujące oświadczenia i dokumenty:</w:t>
      </w:r>
    </w:p>
    <w:p w:rsidR="001E0DD0" w:rsidRPr="000A4A39" w:rsidRDefault="00A30427" w:rsidP="008F13C6">
      <w:pPr>
        <w:pStyle w:val="Akapitzlist"/>
        <w:numPr>
          <w:ilvl w:val="0"/>
          <w:numId w:val="33"/>
        </w:numPr>
        <w:spacing w:after="0"/>
        <w:ind w:left="709" w:hanging="283"/>
        <w:rPr>
          <w:sz w:val="20"/>
          <w:szCs w:val="20"/>
        </w:rPr>
      </w:pPr>
      <w:r>
        <w:rPr>
          <w:sz w:val="20"/>
          <w:szCs w:val="20"/>
        </w:rPr>
        <w:t>w</w:t>
      </w:r>
      <w:r w:rsidR="007573D8">
        <w:rPr>
          <w:sz w:val="20"/>
          <w:szCs w:val="20"/>
        </w:rPr>
        <w:t xml:space="preserve">ypełniony Formularz ofertowy, sporządzony z wykorzystaniem wzoru stanowiącego </w:t>
      </w:r>
      <w:r w:rsidR="007573D8" w:rsidRPr="000A4A39">
        <w:rPr>
          <w:sz w:val="20"/>
          <w:szCs w:val="20"/>
        </w:rPr>
        <w:t xml:space="preserve">Załącznik Nr </w:t>
      </w:r>
      <w:r w:rsidRPr="000A4A39">
        <w:rPr>
          <w:sz w:val="20"/>
          <w:szCs w:val="20"/>
        </w:rPr>
        <w:t xml:space="preserve">1 </w:t>
      </w:r>
      <w:r w:rsidR="001E0DD0" w:rsidRPr="000A4A39">
        <w:rPr>
          <w:sz w:val="20"/>
          <w:szCs w:val="20"/>
        </w:rPr>
        <w:t>w</w:t>
      </w:r>
      <w:r w:rsidR="007573D8" w:rsidRPr="000A4A39">
        <w:rPr>
          <w:sz w:val="20"/>
          <w:szCs w:val="20"/>
        </w:rPr>
        <w:t xml:space="preserve"> do SIWZ,</w:t>
      </w:r>
    </w:p>
    <w:p w:rsidR="007573D8" w:rsidRDefault="00472102" w:rsidP="008F13C6">
      <w:pPr>
        <w:pStyle w:val="Akapitzlist"/>
        <w:numPr>
          <w:ilvl w:val="0"/>
          <w:numId w:val="33"/>
        </w:numPr>
        <w:spacing w:after="0"/>
        <w:ind w:left="709" w:hanging="283"/>
        <w:rPr>
          <w:sz w:val="20"/>
          <w:szCs w:val="20"/>
        </w:rPr>
      </w:pPr>
      <w:r>
        <w:rPr>
          <w:sz w:val="20"/>
          <w:szCs w:val="20"/>
        </w:rPr>
        <w:t xml:space="preserve">Jednolity Europejski Dokument Zamówienia, sporządzony na podstawie wzoru stanowiącego Załącznik nr </w:t>
      </w:r>
      <w:r w:rsidR="00D8440C">
        <w:rPr>
          <w:sz w:val="20"/>
          <w:szCs w:val="20"/>
        </w:rPr>
        <w:t>2</w:t>
      </w:r>
      <w:r>
        <w:rPr>
          <w:sz w:val="20"/>
          <w:szCs w:val="20"/>
        </w:rPr>
        <w:t>do SIWZ,</w:t>
      </w:r>
    </w:p>
    <w:p w:rsidR="001E0DD0" w:rsidRPr="009E0316" w:rsidRDefault="009E0316" w:rsidP="008F13C6">
      <w:pPr>
        <w:pStyle w:val="Akapitzlist"/>
        <w:numPr>
          <w:ilvl w:val="0"/>
          <w:numId w:val="33"/>
        </w:numPr>
        <w:spacing w:after="0"/>
        <w:ind w:left="709" w:hanging="283"/>
        <w:rPr>
          <w:color w:val="FF0000"/>
          <w:sz w:val="20"/>
          <w:szCs w:val="20"/>
        </w:rPr>
      </w:pPr>
      <w:r>
        <w:rPr>
          <w:sz w:val="20"/>
          <w:szCs w:val="20"/>
        </w:rPr>
        <w:t>s</w:t>
      </w:r>
      <w:r w:rsidR="00472102">
        <w:rPr>
          <w:sz w:val="20"/>
          <w:szCs w:val="20"/>
        </w:rPr>
        <w:t xml:space="preserve">tosowne </w:t>
      </w:r>
      <w:r w:rsidR="00472102" w:rsidRPr="000A4A39">
        <w:rPr>
          <w:sz w:val="20"/>
          <w:szCs w:val="20"/>
        </w:rPr>
        <w:t>Pełnomocnictwo</w:t>
      </w:r>
      <w:r w:rsidRPr="000A4A39">
        <w:rPr>
          <w:sz w:val="20"/>
          <w:szCs w:val="20"/>
        </w:rPr>
        <w:t xml:space="preserve"> – w przypadku, gdy upoważnienie do podpisania oferty nie wynika bezpośrednio z właściwego rejestru albo centralnej ewidencji i informacji o działalności gospodarczej</w:t>
      </w:r>
      <w:r w:rsidR="001D44CE" w:rsidRPr="000A4A39">
        <w:rPr>
          <w:sz w:val="20"/>
          <w:szCs w:val="20"/>
        </w:rPr>
        <w:t xml:space="preserve"> </w:t>
      </w:r>
      <w:r w:rsidR="001D44CE" w:rsidRPr="000A4A39">
        <w:rPr>
          <w:i/>
          <w:sz w:val="20"/>
          <w:szCs w:val="20"/>
        </w:rPr>
        <w:t xml:space="preserve">(Treści pełnomocnictwa musi jednoznacznie określać czynności, co do wykonania których pełnomocnik jest uprawniony; w przypadku gdyby pełnomocnictw </w:t>
      </w:r>
      <w:r w:rsidR="001D44CE" w:rsidRPr="001D44CE">
        <w:rPr>
          <w:i/>
          <w:sz w:val="20"/>
          <w:szCs w:val="20"/>
        </w:rPr>
        <w:t>udzielała osoba inna niż uprawniona z mocy prawa lub umowy spółki do reprezentowania podmiotu, należy dołączyć do oferty również pełnomocnictwo do dokonania tej czynności),</w:t>
      </w:r>
    </w:p>
    <w:p w:rsidR="001E0DD0" w:rsidRDefault="009E0316" w:rsidP="008F13C6">
      <w:pPr>
        <w:pStyle w:val="Akapitzlist"/>
        <w:numPr>
          <w:ilvl w:val="0"/>
          <w:numId w:val="33"/>
        </w:numPr>
        <w:spacing w:after="0"/>
        <w:ind w:left="709" w:hanging="283"/>
        <w:rPr>
          <w:sz w:val="20"/>
          <w:szCs w:val="20"/>
        </w:rPr>
      </w:pPr>
      <w:r>
        <w:rPr>
          <w:sz w:val="20"/>
          <w:szCs w:val="20"/>
        </w:rPr>
        <w:t>w</w:t>
      </w:r>
      <w:r w:rsidR="00472102">
        <w:rPr>
          <w:sz w:val="20"/>
          <w:szCs w:val="20"/>
        </w:rPr>
        <w:t xml:space="preserve"> przypadku Wykonawców wspólnie ubiegających się o zamówienie, dokument ustanawiający Pełnomocnika</w:t>
      </w:r>
      <w:r w:rsidR="007E2322">
        <w:rPr>
          <w:sz w:val="20"/>
          <w:szCs w:val="20"/>
        </w:rPr>
        <w:t>, o którym mowa w Rozdziale 7 pkt 4.1 SIWZ</w:t>
      </w:r>
      <w:r w:rsidR="00472102">
        <w:rPr>
          <w:sz w:val="20"/>
          <w:szCs w:val="20"/>
        </w:rPr>
        <w:t>.</w:t>
      </w:r>
    </w:p>
    <w:p w:rsidR="00472102" w:rsidRDefault="000A4A39" w:rsidP="00D8440C">
      <w:pPr>
        <w:pStyle w:val="Akapitzlist"/>
        <w:numPr>
          <w:ilvl w:val="0"/>
          <w:numId w:val="33"/>
        </w:numPr>
        <w:ind w:left="709" w:hanging="283"/>
        <w:rPr>
          <w:sz w:val="20"/>
          <w:szCs w:val="20"/>
        </w:rPr>
      </w:pPr>
      <w:r>
        <w:rPr>
          <w:sz w:val="20"/>
          <w:szCs w:val="20"/>
        </w:rPr>
        <w:t>w</w:t>
      </w:r>
      <w:r w:rsidR="009E0316">
        <w:rPr>
          <w:sz w:val="20"/>
          <w:szCs w:val="20"/>
        </w:rPr>
        <w:t xml:space="preserve"> przypadku, gdy wadium jest wnoszone w formie innej niż pieniądz - dokument w</w:t>
      </w:r>
      <w:r w:rsidR="00472102">
        <w:rPr>
          <w:sz w:val="20"/>
          <w:szCs w:val="20"/>
        </w:rPr>
        <w:t>adium.</w:t>
      </w:r>
    </w:p>
    <w:p w:rsidR="009E0316" w:rsidRDefault="009E0316" w:rsidP="00AA29B4">
      <w:pPr>
        <w:pStyle w:val="Akapitzlist"/>
        <w:numPr>
          <w:ilvl w:val="0"/>
          <w:numId w:val="5"/>
        </w:numPr>
        <w:tabs>
          <w:tab w:val="num" w:pos="426"/>
        </w:tabs>
        <w:spacing w:after="0"/>
        <w:ind w:left="426" w:hanging="284"/>
        <w:rPr>
          <w:sz w:val="20"/>
          <w:szCs w:val="20"/>
        </w:rPr>
      </w:pPr>
      <w:r>
        <w:rPr>
          <w:sz w:val="20"/>
          <w:szCs w:val="20"/>
        </w:rPr>
        <w:t>Zalecane jest również złożenie wraz z ofertą kopii wniesienia wadium, jeżeli wadium ma formę pieniężną.</w:t>
      </w:r>
    </w:p>
    <w:p w:rsidR="00CC0031" w:rsidRPr="00CC0031" w:rsidRDefault="00CC0031" w:rsidP="00AA29B4">
      <w:pPr>
        <w:pStyle w:val="Akapitzlist"/>
        <w:numPr>
          <w:ilvl w:val="0"/>
          <w:numId w:val="5"/>
        </w:numPr>
        <w:tabs>
          <w:tab w:val="num" w:pos="426"/>
        </w:tabs>
        <w:spacing w:after="0"/>
        <w:ind w:left="426" w:hanging="284"/>
        <w:rPr>
          <w:sz w:val="20"/>
          <w:szCs w:val="20"/>
        </w:rPr>
      </w:pPr>
      <w:r w:rsidRPr="00CC0031">
        <w:rPr>
          <w:sz w:val="20"/>
          <w:szCs w:val="20"/>
        </w:rPr>
        <w:t xml:space="preserve">Wykonawca ma </w:t>
      </w:r>
      <w:r w:rsidR="00763BF6">
        <w:rPr>
          <w:sz w:val="20"/>
          <w:szCs w:val="20"/>
        </w:rPr>
        <w:t>prawo złożyć tylko jedną ofertę, zawierającą jedną, jednoznacznie opisaną propozycję. Złożenie większej liczby ofert spowoduje odrzucenie wszystkich ofert złożonych przez danego Wykonawcę.</w:t>
      </w:r>
    </w:p>
    <w:p w:rsidR="00CC0031" w:rsidRPr="00CC0031" w:rsidRDefault="00763BF6" w:rsidP="00AA29B4">
      <w:pPr>
        <w:pStyle w:val="Akapitzlist"/>
        <w:numPr>
          <w:ilvl w:val="0"/>
          <w:numId w:val="5"/>
        </w:numPr>
        <w:spacing w:after="0"/>
        <w:ind w:left="426" w:hanging="284"/>
        <w:rPr>
          <w:sz w:val="20"/>
          <w:szCs w:val="20"/>
        </w:rPr>
      </w:pPr>
      <w:r>
        <w:rPr>
          <w:sz w:val="20"/>
          <w:szCs w:val="20"/>
        </w:rPr>
        <w:t>Oferta musi być napisana w języku polskim, na maszynie do pisania, komputerze lub inną trwałą i czytelną techniką.</w:t>
      </w:r>
    </w:p>
    <w:p w:rsidR="00763BF6" w:rsidRDefault="00CC0031" w:rsidP="00AA29B4">
      <w:pPr>
        <w:pStyle w:val="Akapitzlist"/>
        <w:numPr>
          <w:ilvl w:val="0"/>
          <w:numId w:val="5"/>
        </w:numPr>
        <w:spacing w:after="0"/>
        <w:ind w:left="426" w:hanging="284"/>
        <w:rPr>
          <w:sz w:val="20"/>
          <w:szCs w:val="20"/>
        </w:rPr>
      </w:pPr>
      <w:r w:rsidRPr="00CC0031">
        <w:rPr>
          <w:sz w:val="20"/>
          <w:szCs w:val="20"/>
        </w:rPr>
        <w:t>Oferta musi być podpisana przez osob</w:t>
      </w:r>
      <w:r w:rsidR="00763BF6">
        <w:rPr>
          <w:sz w:val="20"/>
          <w:szCs w:val="20"/>
        </w:rPr>
        <w:t>ę/</w:t>
      </w:r>
      <w:r w:rsidRPr="00CC0031">
        <w:rPr>
          <w:sz w:val="20"/>
          <w:szCs w:val="20"/>
        </w:rPr>
        <w:t>y</w:t>
      </w:r>
      <w:r w:rsidR="00763BF6">
        <w:rPr>
          <w:sz w:val="20"/>
          <w:szCs w:val="20"/>
        </w:rPr>
        <w:t>/</w:t>
      </w:r>
      <w:r w:rsidRPr="00CC0031">
        <w:rPr>
          <w:sz w:val="20"/>
          <w:szCs w:val="20"/>
        </w:rPr>
        <w:t xml:space="preserve"> upoważnion</w:t>
      </w:r>
      <w:r w:rsidR="00763BF6">
        <w:rPr>
          <w:sz w:val="20"/>
          <w:szCs w:val="20"/>
        </w:rPr>
        <w:t>ą</w:t>
      </w:r>
      <w:r w:rsidRPr="00CC0031">
        <w:rPr>
          <w:sz w:val="20"/>
          <w:szCs w:val="20"/>
        </w:rPr>
        <w:t xml:space="preserve"> do </w:t>
      </w:r>
      <w:r w:rsidR="00763BF6">
        <w:rPr>
          <w:sz w:val="20"/>
          <w:szCs w:val="20"/>
        </w:rPr>
        <w:t xml:space="preserve">reprezentowania </w:t>
      </w:r>
      <w:r w:rsidRPr="00CC0031">
        <w:rPr>
          <w:sz w:val="20"/>
          <w:szCs w:val="20"/>
        </w:rPr>
        <w:t>Wykonawcy</w:t>
      </w:r>
      <w:r w:rsidR="00763BF6">
        <w:rPr>
          <w:sz w:val="20"/>
          <w:szCs w:val="20"/>
        </w:rPr>
        <w:t xml:space="preserve"> na zewnątrz i zaciągania zobowiązań w wysokości odpowiadającej cenie oferty.</w:t>
      </w:r>
    </w:p>
    <w:p w:rsidR="00763BF6" w:rsidRDefault="00763BF6" w:rsidP="00AA29B4">
      <w:pPr>
        <w:pStyle w:val="Akapitzlist"/>
        <w:numPr>
          <w:ilvl w:val="0"/>
          <w:numId w:val="5"/>
        </w:numPr>
        <w:spacing w:after="0"/>
        <w:ind w:left="426" w:hanging="284"/>
        <w:rPr>
          <w:sz w:val="20"/>
          <w:szCs w:val="20"/>
        </w:rPr>
      </w:pPr>
      <w:r>
        <w:rPr>
          <w:sz w:val="20"/>
          <w:szCs w:val="20"/>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763BF6" w:rsidRDefault="00763BF6" w:rsidP="00AA29B4">
      <w:pPr>
        <w:pStyle w:val="Akapitzlist"/>
        <w:numPr>
          <w:ilvl w:val="0"/>
          <w:numId w:val="5"/>
        </w:numPr>
        <w:spacing w:after="0"/>
        <w:ind w:left="426" w:hanging="284"/>
        <w:rPr>
          <w:sz w:val="20"/>
          <w:szCs w:val="20"/>
        </w:rPr>
      </w:pPr>
      <w:r>
        <w:rPr>
          <w:sz w:val="20"/>
          <w:szCs w:val="20"/>
        </w:rPr>
        <w:t>Dokumenty sporządzone w języku obcym są składane wraz z tłumaczeniem na język polski.</w:t>
      </w:r>
    </w:p>
    <w:p w:rsidR="00763BF6" w:rsidRDefault="00763BF6" w:rsidP="00AA29B4">
      <w:pPr>
        <w:pStyle w:val="Akapitzlist"/>
        <w:numPr>
          <w:ilvl w:val="0"/>
          <w:numId w:val="5"/>
        </w:numPr>
        <w:spacing w:after="0"/>
        <w:ind w:left="426" w:hanging="284"/>
        <w:rPr>
          <w:sz w:val="20"/>
          <w:szCs w:val="20"/>
        </w:rPr>
      </w:pPr>
      <w:r>
        <w:rPr>
          <w:sz w:val="20"/>
          <w:szCs w:val="20"/>
        </w:rPr>
        <w:t>Treść złożonej oferty musi odpowiadać treści SIWZ.</w:t>
      </w:r>
    </w:p>
    <w:p w:rsidR="00763BF6" w:rsidRPr="00763BF6" w:rsidRDefault="00763BF6" w:rsidP="00AA29B4">
      <w:pPr>
        <w:pStyle w:val="Akapitzlist"/>
        <w:numPr>
          <w:ilvl w:val="0"/>
          <w:numId w:val="5"/>
        </w:numPr>
        <w:spacing w:after="0"/>
        <w:ind w:left="426" w:hanging="284"/>
        <w:rPr>
          <w:sz w:val="20"/>
          <w:szCs w:val="20"/>
        </w:rPr>
      </w:pPr>
      <w:r>
        <w:rPr>
          <w:sz w:val="20"/>
          <w:szCs w:val="20"/>
        </w:rPr>
        <w:t>Wykonawca ponosi wszelkie koszty związane z przygotowaniem i złożeniem oferty.</w:t>
      </w:r>
    </w:p>
    <w:p w:rsidR="002713BE" w:rsidRDefault="00CC0031" w:rsidP="00AA29B4">
      <w:pPr>
        <w:pStyle w:val="Akapitzlist"/>
        <w:numPr>
          <w:ilvl w:val="0"/>
          <w:numId w:val="5"/>
        </w:numPr>
        <w:shd w:val="clear" w:color="auto" w:fill="FFFFFF" w:themeFill="background1"/>
        <w:spacing w:after="0"/>
        <w:ind w:left="426" w:hanging="284"/>
        <w:rPr>
          <w:sz w:val="20"/>
          <w:szCs w:val="20"/>
        </w:rPr>
      </w:pPr>
      <w:r w:rsidRPr="00CC0031">
        <w:rPr>
          <w:sz w:val="20"/>
          <w:szCs w:val="20"/>
        </w:rPr>
        <w:t xml:space="preserve">Zaleca się, aby wszystkie strony oferty, w tym także załączniki, były ponumerowane, a całość zszyta w sposób uniemożliwiający wypadnięcie jakiegokolwiek dokumentu. </w:t>
      </w:r>
    </w:p>
    <w:p w:rsidR="00CC0031" w:rsidRPr="00CC0031" w:rsidRDefault="00CC0031" w:rsidP="00AA29B4">
      <w:pPr>
        <w:pStyle w:val="Akapitzlist"/>
        <w:numPr>
          <w:ilvl w:val="0"/>
          <w:numId w:val="5"/>
        </w:numPr>
        <w:shd w:val="clear" w:color="auto" w:fill="FFFFFF" w:themeFill="background1"/>
        <w:spacing w:after="0"/>
        <w:ind w:left="426" w:hanging="284"/>
        <w:rPr>
          <w:sz w:val="20"/>
          <w:szCs w:val="20"/>
        </w:rPr>
      </w:pPr>
      <w:r w:rsidRPr="00CC0031">
        <w:rPr>
          <w:sz w:val="20"/>
          <w:szCs w:val="20"/>
        </w:rPr>
        <w:t xml:space="preserve">Wszelkie poprawki lub zmiany </w:t>
      </w:r>
      <w:r w:rsidR="001E675F">
        <w:rPr>
          <w:sz w:val="20"/>
          <w:szCs w:val="20"/>
        </w:rPr>
        <w:t xml:space="preserve">(również przy użyciu korektora) </w:t>
      </w:r>
      <w:r w:rsidRPr="00CC0031">
        <w:rPr>
          <w:sz w:val="20"/>
          <w:szCs w:val="20"/>
        </w:rPr>
        <w:t>w ofer</w:t>
      </w:r>
      <w:r w:rsidR="001E675F">
        <w:rPr>
          <w:sz w:val="20"/>
          <w:szCs w:val="20"/>
        </w:rPr>
        <w:t>cie</w:t>
      </w:r>
      <w:r w:rsidRPr="00CC0031">
        <w:rPr>
          <w:sz w:val="20"/>
          <w:szCs w:val="20"/>
        </w:rPr>
        <w:t xml:space="preserve"> muszą być parafowane własnoręcznie przez osobę podpisującą ofertę.</w:t>
      </w:r>
    </w:p>
    <w:p w:rsidR="00CC0031" w:rsidRPr="00CC0031" w:rsidRDefault="00CC0031" w:rsidP="00AA29B4">
      <w:pPr>
        <w:pStyle w:val="Akapitzlist"/>
        <w:numPr>
          <w:ilvl w:val="0"/>
          <w:numId w:val="5"/>
        </w:numPr>
        <w:shd w:val="clear" w:color="auto" w:fill="FFFFFF" w:themeFill="background1"/>
        <w:spacing w:after="0"/>
        <w:ind w:left="426" w:hanging="284"/>
        <w:rPr>
          <w:b/>
          <w:bCs/>
          <w:i/>
          <w:iCs/>
          <w:sz w:val="20"/>
          <w:szCs w:val="20"/>
          <w:u w:val="single"/>
        </w:rPr>
      </w:pPr>
      <w:r w:rsidRPr="00CC0031">
        <w:rPr>
          <w:sz w:val="20"/>
          <w:szCs w:val="20"/>
        </w:rPr>
        <w:t xml:space="preserve">Ofertę należy złożyć w kopercie, szczelnie zamkniętej w sposób uniemożliwiający zapoznanie się z jej treścią. </w:t>
      </w:r>
    </w:p>
    <w:p w:rsidR="00CC0031" w:rsidRPr="00CC0031" w:rsidRDefault="00CC0031" w:rsidP="00CC0031">
      <w:pPr>
        <w:pStyle w:val="Akapitzlist"/>
        <w:spacing w:after="0"/>
        <w:ind w:left="426"/>
        <w:rPr>
          <w:b/>
          <w:bCs/>
          <w:i/>
          <w:iCs/>
          <w:sz w:val="20"/>
          <w:szCs w:val="20"/>
          <w:u w:val="single"/>
        </w:rPr>
      </w:pPr>
      <w:r w:rsidRPr="00CC0031">
        <w:rPr>
          <w:b/>
          <w:bCs/>
          <w:i/>
          <w:iCs/>
          <w:sz w:val="20"/>
          <w:szCs w:val="20"/>
          <w:u w:val="single"/>
        </w:rPr>
        <w:t>Kopertę należy zaadresować: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8"/>
      </w:tblGrid>
      <w:tr w:rsidR="00CC0031" w:rsidRPr="00CC0031" w:rsidTr="007D0054">
        <w:trPr>
          <w:trHeight w:val="425"/>
        </w:trPr>
        <w:tc>
          <w:tcPr>
            <w:tcW w:w="8646" w:type="dxa"/>
          </w:tcPr>
          <w:p w:rsidR="00CC0031" w:rsidRPr="00CC0031" w:rsidRDefault="00CC0031" w:rsidP="007D0054">
            <w:pPr>
              <w:spacing w:after="0"/>
              <w:ind w:left="1026" w:hanging="1026"/>
              <w:rPr>
                <w:rFonts w:ascii="Arial" w:hAnsi="Arial" w:cs="Arial"/>
                <w:sz w:val="20"/>
                <w:szCs w:val="20"/>
              </w:rPr>
            </w:pPr>
            <w:r w:rsidRPr="00CC0031">
              <w:rPr>
                <w:rFonts w:ascii="Arial" w:hAnsi="Arial" w:cs="Arial"/>
                <w:sz w:val="20"/>
                <w:szCs w:val="20"/>
              </w:rPr>
              <w:t xml:space="preserve">Pełna nazwa i dokładny adres Wykonawcy </w:t>
            </w:r>
          </w:p>
          <w:p w:rsidR="00CC0031" w:rsidRPr="00CC0031" w:rsidRDefault="00CC0031" w:rsidP="007D0054">
            <w:pPr>
              <w:spacing w:after="0"/>
              <w:ind w:left="1026" w:hanging="1026"/>
              <w:rPr>
                <w:rFonts w:ascii="Arial" w:hAnsi="Arial" w:cs="Arial"/>
                <w:sz w:val="20"/>
                <w:szCs w:val="20"/>
              </w:rPr>
            </w:pPr>
            <w:r w:rsidRPr="00CC0031">
              <w:rPr>
                <w:rFonts w:ascii="Arial" w:hAnsi="Arial" w:cs="Arial"/>
                <w:sz w:val="20"/>
                <w:szCs w:val="20"/>
              </w:rPr>
              <w:t xml:space="preserve">(ulica, numer lokalu, miejscowość, numer kodu pocztowego) </w:t>
            </w:r>
          </w:p>
          <w:p w:rsidR="00CC0031" w:rsidRPr="00CC0031" w:rsidRDefault="00CC0031" w:rsidP="007D0054">
            <w:pPr>
              <w:ind w:left="1026" w:hanging="1026"/>
              <w:rPr>
                <w:rFonts w:ascii="Arial" w:hAnsi="Arial" w:cs="Arial"/>
                <w:sz w:val="20"/>
                <w:szCs w:val="20"/>
              </w:rPr>
            </w:pPr>
            <w:r w:rsidRPr="00CC0031">
              <w:rPr>
                <w:rFonts w:ascii="Arial" w:hAnsi="Arial" w:cs="Arial"/>
                <w:sz w:val="20"/>
                <w:szCs w:val="20"/>
              </w:rPr>
              <w:t xml:space="preserve">– dopuszcza się </w:t>
            </w:r>
            <w:r w:rsidRPr="00CC0031">
              <w:rPr>
                <w:rFonts w:ascii="Arial" w:hAnsi="Arial" w:cs="Arial"/>
                <w:sz w:val="20"/>
                <w:szCs w:val="20"/>
                <w:u w:val="single"/>
              </w:rPr>
              <w:t>czytelny</w:t>
            </w:r>
            <w:r w:rsidRPr="00CC0031">
              <w:rPr>
                <w:rFonts w:ascii="Arial" w:hAnsi="Arial" w:cs="Arial"/>
                <w:sz w:val="20"/>
                <w:szCs w:val="20"/>
              </w:rPr>
              <w:t xml:space="preserve"> odcisk pieczęci.</w:t>
            </w:r>
          </w:p>
          <w:p w:rsidR="00CC0031" w:rsidRDefault="00CC0031" w:rsidP="007D0054">
            <w:pPr>
              <w:spacing w:after="0"/>
              <w:jc w:val="center"/>
              <w:rPr>
                <w:rFonts w:ascii="Arial" w:hAnsi="Arial" w:cs="Arial"/>
                <w:b/>
                <w:bCs/>
                <w:sz w:val="20"/>
                <w:szCs w:val="20"/>
              </w:rPr>
            </w:pPr>
            <w:r w:rsidRPr="00CC0031">
              <w:rPr>
                <w:rFonts w:ascii="Arial" w:hAnsi="Arial" w:cs="Arial"/>
                <w:sz w:val="20"/>
                <w:szCs w:val="20"/>
              </w:rPr>
              <w:t xml:space="preserve">Oferta na: </w:t>
            </w:r>
            <w:r w:rsidRPr="00CC0031">
              <w:rPr>
                <w:rFonts w:ascii="Arial" w:hAnsi="Arial" w:cs="Arial"/>
                <w:b/>
                <w:bCs/>
                <w:sz w:val="24"/>
                <w:szCs w:val="24"/>
              </w:rPr>
              <w:t>„</w:t>
            </w:r>
            <w:r w:rsidR="00816BD8">
              <w:rPr>
                <w:rFonts w:ascii="Arial" w:hAnsi="Arial" w:cs="Arial"/>
                <w:b/>
                <w:bCs/>
                <w:sz w:val="20"/>
                <w:szCs w:val="20"/>
              </w:rPr>
              <w:t>Dostawa paliw ciekłych – ON, P</w:t>
            </w:r>
            <w:r w:rsidR="00D8440C">
              <w:rPr>
                <w:rFonts w:ascii="Arial" w:hAnsi="Arial" w:cs="Arial"/>
                <w:b/>
                <w:bCs/>
                <w:sz w:val="20"/>
                <w:szCs w:val="20"/>
              </w:rPr>
              <w:t>b</w:t>
            </w:r>
            <w:r w:rsidR="00816BD8">
              <w:rPr>
                <w:rFonts w:ascii="Arial" w:hAnsi="Arial" w:cs="Arial"/>
                <w:b/>
                <w:bCs/>
                <w:sz w:val="20"/>
                <w:szCs w:val="20"/>
              </w:rPr>
              <w:t xml:space="preserve"> 95</w:t>
            </w:r>
            <w:r w:rsidRPr="00CC0031">
              <w:rPr>
                <w:rFonts w:ascii="Arial" w:hAnsi="Arial" w:cs="Arial"/>
                <w:b/>
                <w:bCs/>
                <w:sz w:val="20"/>
                <w:szCs w:val="20"/>
              </w:rPr>
              <w:t>”</w:t>
            </w:r>
          </w:p>
          <w:p w:rsidR="00CC0031" w:rsidRPr="00CC0031" w:rsidRDefault="00CC0031" w:rsidP="007D0054">
            <w:pPr>
              <w:spacing w:after="0"/>
              <w:jc w:val="center"/>
              <w:rPr>
                <w:rFonts w:ascii="Arial" w:hAnsi="Arial" w:cs="Arial"/>
                <w:sz w:val="20"/>
                <w:szCs w:val="20"/>
              </w:rPr>
            </w:pPr>
            <w:r w:rsidRPr="00CC0031">
              <w:rPr>
                <w:rFonts w:ascii="Arial" w:hAnsi="Arial" w:cs="Arial"/>
                <w:sz w:val="20"/>
                <w:szCs w:val="20"/>
              </w:rPr>
              <w:t>NIE OTWIERAĆ PRZED TERMINEM OTWARCIA OFERT</w:t>
            </w:r>
          </w:p>
          <w:p w:rsidR="00CC0031" w:rsidRPr="00CC0031" w:rsidRDefault="00CC0031" w:rsidP="007D0054">
            <w:pPr>
              <w:spacing w:after="0"/>
              <w:jc w:val="center"/>
              <w:rPr>
                <w:rFonts w:ascii="Arial" w:hAnsi="Arial" w:cs="Arial"/>
                <w:sz w:val="20"/>
                <w:szCs w:val="20"/>
              </w:rPr>
            </w:pPr>
            <w:r w:rsidRPr="00CC0031">
              <w:rPr>
                <w:rFonts w:ascii="Arial" w:hAnsi="Arial" w:cs="Arial"/>
                <w:sz w:val="20"/>
                <w:szCs w:val="20"/>
              </w:rPr>
              <w:t>(data i godzina)</w:t>
            </w:r>
          </w:p>
        </w:tc>
      </w:tr>
    </w:tbl>
    <w:p w:rsidR="00CC0031" w:rsidRPr="00CC0031" w:rsidRDefault="00CC0031" w:rsidP="00AA29B4">
      <w:pPr>
        <w:pStyle w:val="Akapitzlist"/>
        <w:numPr>
          <w:ilvl w:val="0"/>
          <w:numId w:val="5"/>
        </w:numPr>
        <w:spacing w:after="0"/>
        <w:ind w:left="426" w:hanging="284"/>
        <w:rPr>
          <w:sz w:val="20"/>
          <w:szCs w:val="20"/>
        </w:rPr>
      </w:pPr>
      <w:r w:rsidRPr="00CC0031">
        <w:rPr>
          <w:sz w:val="20"/>
          <w:szCs w:val="20"/>
        </w:rPr>
        <w:t>Wykonawca może wprowadzić zmiany lub wycofać złożoną przez siebie ofertę. Zmiany lub wycofanie złożonej oferty są skuteczne tylko wówczas, gdy zostały dokonane przed upływem terminu do składania ofert.</w:t>
      </w:r>
    </w:p>
    <w:p w:rsidR="00CC0031" w:rsidRPr="00CC0031" w:rsidRDefault="00CC0031" w:rsidP="00AA29B4">
      <w:pPr>
        <w:pStyle w:val="Akapitzlist"/>
        <w:numPr>
          <w:ilvl w:val="0"/>
          <w:numId w:val="5"/>
        </w:numPr>
        <w:spacing w:after="0"/>
        <w:ind w:left="426" w:hanging="284"/>
        <w:rPr>
          <w:sz w:val="20"/>
          <w:szCs w:val="20"/>
        </w:rPr>
      </w:pPr>
      <w:r w:rsidRPr="00CC0031">
        <w:rPr>
          <w:sz w:val="20"/>
          <w:szCs w:val="20"/>
        </w:rPr>
        <w:t>Zmiany, poprawki lub modyfikacje złożonej oferty muszą być złożone w miejscu i według zasad obowiązujących przy składaniu oferty. Odpowiednio opisane koperty zawierające zmiany należy dodatkowo opatrzyć dopiskiem „ZMIANA”. W przypadku złożenia kilku „zmian”, kopertę każdej „zmiany” należy dodatkowo opatrzyć napisem „ZMIANA NR ..”.</w:t>
      </w:r>
    </w:p>
    <w:p w:rsidR="00CC0031" w:rsidRPr="00CC0031" w:rsidRDefault="00CC0031" w:rsidP="00AA29B4">
      <w:pPr>
        <w:pStyle w:val="Akapitzlist"/>
        <w:numPr>
          <w:ilvl w:val="0"/>
          <w:numId w:val="5"/>
        </w:numPr>
        <w:spacing w:after="0"/>
        <w:ind w:left="426" w:hanging="284"/>
        <w:rPr>
          <w:sz w:val="20"/>
          <w:szCs w:val="20"/>
        </w:rPr>
      </w:pPr>
      <w:r w:rsidRPr="00CC0031">
        <w:rPr>
          <w:sz w:val="20"/>
          <w:szCs w:val="20"/>
        </w:rPr>
        <w:t xml:space="preserve">Wycofanie złożonej oferty następuje poprzez złożenie pisemnego oświadczenia podpisanego przez Wykonawcę. W celu potwierdzenia uprawnienia osób do złożenia oświadczenia należy załączyć odpowiednie dokumenty (np. KRS, CEIDG, pełnomocnictwo). Wycofanie należy złożyć </w:t>
      </w:r>
      <w:r w:rsidR="00D8440C">
        <w:rPr>
          <w:sz w:val="20"/>
          <w:szCs w:val="20"/>
        </w:rPr>
        <w:br/>
      </w:r>
      <w:r w:rsidRPr="00CC0031">
        <w:rPr>
          <w:sz w:val="20"/>
          <w:szCs w:val="20"/>
        </w:rPr>
        <w:lastRenderedPageBreak/>
        <w:t xml:space="preserve">w miejscu i według zasad obowiązujących przy składaniu ofert. Odpowiednio opisaną kopertę zawierającą powiadomienie należy dodatkowo opatrzyć dopiskiem „WYCOFANIE”. </w:t>
      </w:r>
    </w:p>
    <w:p w:rsidR="00CC0031" w:rsidRPr="00CC0031" w:rsidRDefault="00CC0031" w:rsidP="00AA29B4">
      <w:pPr>
        <w:pStyle w:val="Akapitzlist"/>
        <w:numPr>
          <w:ilvl w:val="0"/>
          <w:numId w:val="5"/>
        </w:numPr>
        <w:spacing w:after="0"/>
        <w:ind w:left="426" w:hanging="284"/>
        <w:rPr>
          <w:sz w:val="20"/>
          <w:szCs w:val="20"/>
        </w:rPr>
      </w:pPr>
      <w:r w:rsidRPr="00CC0031">
        <w:rPr>
          <w:sz w:val="20"/>
          <w:szCs w:val="20"/>
        </w:rPr>
        <w:t>Oferta złożona po terminie zostanie zwrócona Wykonawcy niezwłocznie bez otwierania.</w:t>
      </w:r>
    </w:p>
    <w:p w:rsidR="009E0316" w:rsidRPr="009E0316" w:rsidRDefault="009E0316" w:rsidP="00AA29B4">
      <w:pPr>
        <w:pStyle w:val="Akapitzlist"/>
        <w:numPr>
          <w:ilvl w:val="0"/>
          <w:numId w:val="5"/>
        </w:numPr>
        <w:tabs>
          <w:tab w:val="left" w:pos="426"/>
        </w:tabs>
        <w:spacing w:after="0"/>
        <w:ind w:left="426" w:hanging="284"/>
        <w:rPr>
          <w:b/>
          <w:sz w:val="20"/>
          <w:szCs w:val="20"/>
        </w:rPr>
      </w:pPr>
      <w:r w:rsidRPr="009E0316">
        <w:rPr>
          <w:b/>
          <w:sz w:val="20"/>
          <w:szCs w:val="20"/>
        </w:rPr>
        <w:t>Informacje stanowiące tajemnice przedsiębiorstwa w rozumieniu przepisów o zwalczaniu uczciwej konkurencji:</w:t>
      </w:r>
    </w:p>
    <w:p w:rsidR="001D44CE" w:rsidRPr="001E675F" w:rsidRDefault="001D44CE" w:rsidP="001D44CE">
      <w:pPr>
        <w:pStyle w:val="Akapitzlist"/>
        <w:tabs>
          <w:tab w:val="left" w:pos="426"/>
        </w:tabs>
        <w:spacing w:after="0"/>
        <w:ind w:left="426"/>
        <w:rPr>
          <w:sz w:val="20"/>
          <w:szCs w:val="20"/>
        </w:rPr>
      </w:pPr>
      <w:r w:rsidRPr="001E675F">
        <w:rPr>
          <w:sz w:val="20"/>
          <w:szCs w:val="20"/>
        </w:rPr>
        <w:t xml:space="preserve">Zamawiający informuje, iż zgodnie z art. 8 w zw. </w:t>
      </w:r>
      <w:r>
        <w:rPr>
          <w:sz w:val="20"/>
          <w:szCs w:val="20"/>
        </w:rPr>
        <w:t>z</w:t>
      </w:r>
      <w:r w:rsidRPr="001E675F">
        <w:rPr>
          <w:sz w:val="20"/>
          <w:szCs w:val="20"/>
        </w:rPr>
        <w:t xml:space="preserve"> art. 96 ust. 3 ustawy </w:t>
      </w:r>
      <w:proofErr w:type="spellStart"/>
      <w:r w:rsidRPr="001E675F">
        <w:rPr>
          <w:sz w:val="20"/>
          <w:szCs w:val="20"/>
        </w:rPr>
        <w:t>Pzp</w:t>
      </w:r>
      <w:proofErr w:type="spellEnd"/>
      <w:r w:rsidRPr="001E675F">
        <w:rPr>
          <w:sz w:val="20"/>
          <w:szCs w:val="20"/>
        </w:rPr>
        <w:t xml:space="preserve"> oferty składane </w:t>
      </w:r>
      <w:r w:rsidR="00D8440C">
        <w:rPr>
          <w:sz w:val="20"/>
          <w:szCs w:val="20"/>
        </w:rPr>
        <w:br/>
      </w:r>
      <w:r w:rsidRPr="001E675F">
        <w:rPr>
          <w:sz w:val="20"/>
          <w:szCs w:val="20"/>
        </w:rPr>
        <w:t>w postępowaniu o zamówienie publi</w:t>
      </w:r>
      <w:r>
        <w:rPr>
          <w:sz w:val="20"/>
          <w:szCs w:val="20"/>
        </w:rPr>
        <w:t>czne są jawne i podlegają udostę</w:t>
      </w:r>
      <w:r w:rsidRPr="001E675F">
        <w:rPr>
          <w:sz w:val="20"/>
          <w:szCs w:val="20"/>
        </w:rPr>
        <w:t xml:space="preserve">pnieniu od chwili ich otwarcia, z wyjątkiem informacji stanowiących tajemnicę przedsiębiorstwa w rozumieniu ustawy z dnia </w:t>
      </w:r>
      <w:r w:rsidR="00D8440C">
        <w:rPr>
          <w:sz w:val="20"/>
          <w:szCs w:val="20"/>
        </w:rPr>
        <w:br/>
      </w:r>
      <w:r w:rsidRPr="001E675F">
        <w:rPr>
          <w:sz w:val="20"/>
          <w:szCs w:val="20"/>
        </w:rPr>
        <w:t xml:space="preserve">16 kwietnia 1993 r. o zwalczaniu nieuczciwej konkurencji (Dz. U. z 2003 r.  Nr 153, poz. 1503 </w:t>
      </w:r>
      <w:r w:rsidR="00D8440C">
        <w:rPr>
          <w:sz w:val="20"/>
          <w:szCs w:val="20"/>
        </w:rPr>
        <w:br/>
      </w:r>
      <w:r w:rsidRPr="001E675F">
        <w:rPr>
          <w:sz w:val="20"/>
          <w:szCs w:val="20"/>
        </w:rPr>
        <w:t xml:space="preserve">z </w:t>
      </w:r>
      <w:proofErr w:type="spellStart"/>
      <w:r w:rsidRPr="001E675F">
        <w:rPr>
          <w:sz w:val="20"/>
          <w:szCs w:val="20"/>
        </w:rPr>
        <w:t>późn</w:t>
      </w:r>
      <w:proofErr w:type="spellEnd"/>
      <w:r w:rsidRPr="001E675F">
        <w:rPr>
          <w:sz w:val="20"/>
          <w:szCs w:val="20"/>
        </w:rPr>
        <w:t>. zm</w:t>
      </w:r>
      <w:r>
        <w:rPr>
          <w:sz w:val="20"/>
          <w:szCs w:val="20"/>
        </w:rPr>
        <w:t>.</w:t>
      </w:r>
      <w:r w:rsidRPr="001E675F">
        <w:rPr>
          <w:sz w:val="20"/>
          <w:szCs w:val="20"/>
        </w:rPr>
        <w:t>), jeśli Wykonawca w terminie składania ofert zastrzegł, że nie mogą one być udostępniane</w:t>
      </w:r>
      <w:r>
        <w:rPr>
          <w:sz w:val="20"/>
          <w:szCs w:val="20"/>
        </w:rPr>
        <w:t xml:space="preserve"> innym uczestnikom postępowania</w:t>
      </w:r>
      <w:r w:rsidRPr="001E675F">
        <w:rPr>
          <w:sz w:val="20"/>
          <w:szCs w:val="20"/>
        </w:rPr>
        <w:t xml:space="preserve"> i jednocześnie wykazał, iż zastrzeżone informacje stanowią tajemnicę przedsiębiorstwa.</w:t>
      </w:r>
    </w:p>
    <w:p w:rsidR="00CC0031" w:rsidRPr="00F672EF" w:rsidRDefault="00CC0031" w:rsidP="00CC0031">
      <w:pPr>
        <w:pStyle w:val="Akapitzlist"/>
        <w:spacing w:after="0"/>
        <w:ind w:left="426"/>
        <w:rPr>
          <w:sz w:val="20"/>
          <w:szCs w:val="20"/>
        </w:rPr>
      </w:pPr>
      <w:r w:rsidRPr="00F672EF">
        <w:rPr>
          <w:sz w:val="20"/>
          <w:szCs w:val="20"/>
          <w:u w:val="single"/>
        </w:rPr>
        <w:t>UWAGA.</w:t>
      </w:r>
      <w:r w:rsidRPr="00F672EF">
        <w:rPr>
          <w:sz w:val="20"/>
          <w:szCs w:val="20"/>
        </w:rPr>
        <w:t xml:space="preserve"> Wykonawca zastrzegając tajemnicę przedsiębiorstwa zobowiązany jest wykazać, tzn. udowodnić, w złożonej ofercie, iż zastrzeżone informacje stanowią tajemnicę przedsiębiorstwa np. poprzez załączenie pisemnego uzasadnienia ewentualnych dowodów. Samo zabezpieczenie informacji poprzez włączenie ich do oddzielnej koperty i oznaczenie klauzulą „tajemnica przedsiębiorstwa” nie jest wystarczające do uzyskania przez Zamawiającego</w:t>
      </w:r>
      <w:r w:rsidR="00D8440C">
        <w:rPr>
          <w:sz w:val="20"/>
          <w:szCs w:val="20"/>
        </w:rPr>
        <w:t xml:space="preserve"> informacji</w:t>
      </w:r>
      <w:r w:rsidRPr="00F672EF">
        <w:rPr>
          <w:sz w:val="20"/>
          <w:szCs w:val="20"/>
        </w:rPr>
        <w:t>, że Wykonawca wykazał działania jakie podjął w celu zachowania poufności.</w:t>
      </w:r>
    </w:p>
    <w:p w:rsidR="00CC0031" w:rsidRPr="00F672EF" w:rsidRDefault="00CC0031" w:rsidP="002D45D1">
      <w:pPr>
        <w:pStyle w:val="Akapitzlist"/>
        <w:spacing w:after="0"/>
        <w:ind w:left="426"/>
        <w:rPr>
          <w:sz w:val="20"/>
          <w:szCs w:val="20"/>
        </w:rPr>
      </w:pPr>
      <w:r w:rsidRPr="00F672EF">
        <w:rPr>
          <w:sz w:val="20"/>
          <w:szCs w:val="20"/>
        </w:rPr>
        <w:t xml:space="preserve">Zastrzeżenie informacji, które nie stanowią tajemnicy przedsiębiorstwa w rozumieniu ustawy </w:t>
      </w:r>
      <w:r w:rsidR="00D8440C">
        <w:rPr>
          <w:sz w:val="20"/>
          <w:szCs w:val="20"/>
        </w:rPr>
        <w:br/>
      </w:r>
      <w:r w:rsidRPr="00F672EF">
        <w:rPr>
          <w:sz w:val="20"/>
          <w:szCs w:val="20"/>
        </w:rPr>
        <w:t>o zwalczaniu nieuczciwej konkurencji będzie traktowaniem jako bezskuteczne i skutkować będzie, zgodnie z uchwałą SN z 20 października 2005 r. (sygn. III CZP 74/05) ich odtajnieniem.</w:t>
      </w:r>
    </w:p>
    <w:p w:rsidR="002D45D1" w:rsidRPr="009E0316" w:rsidRDefault="002D45D1" w:rsidP="009E0316">
      <w:pPr>
        <w:pStyle w:val="Akapitzlist"/>
        <w:ind w:left="426"/>
        <w:rPr>
          <w:sz w:val="20"/>
          <w:szCs w:val="20"/>
        </w:rPr>
      </w:pPr>
      <w:r>
        <w:rPr>
          <w:sz w:val="20"/>
          <w:szCs w:val="20"/>
        </w:rPr>
        <w:t xml:space="preserve">Zamawiający informuje, iż w przypadku kiedy Wykonawca otrzyma od niego wezwanie w trybie </w:t>
      </w:r>
      <w:r w:rsidR="001D44CE">
        <w:rPr>
          <w:sz w:val="20"/>
          <w:szCs w:val="20"/>
        </w:rPr>
        <w:br/>
      </w:r>
      <w:r>
        <w:rPr>
          <w:sz w:val="20"/>
          <w:szCs w:val="20"/>
        </w:rPr>
        <w:t xml:space="preserve">art. 90 ustawy </w:t>
      </w:r>
      <w:proofErr w:type="spellStart"/>
      <w:r>
        <w:rPr>
          <w:sz w:val="20"/>
          <w:szCs w:val="20"/>
        </w:rPr>
        <w:t>Pzp</w:t>
      </w:r>
      <w:proofErr w:type="spellEnd"/>
      <w:r>
        <w:rPr>
          <w:sz w:val="20"/>
          <w:szCs w:val="20"/>
        </w:rPr>
        <w:t>, a złożone przez niego wyjaśnienia i/lub dowody stanowić będą tajemnice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CC0031" w:rsidRPr="00CC0031" w:rsidRDefault="00CC0031" w:rsidP="00CC0031">
      <w:pPr>
        <w:shd w:val="clear" w:color="auto" w:fill="BFBFBF"/>
        <w:rPr>
          <w:rFonts w:ascii="Arial" w:hAnsi="Arial" w:cs="Arial"/>
          <w:b/>
          <w:bCs/>
          <w:sz w:val="20"/>
          <w:szCs w:val="20"/>
        </w:rPr>
      </w:pPr>
      <w:r w:rsidRPr="00CC0031">
        <w:rPr>
          <w:rFonts w:ascii="Arial" w:hAnsi="Arial" w:cs="Arial"/>
          <w:b/>
          <w:bCs/>
          <w:sz w:val="20"/>
          <w:szCs w:val="20"/>
        </w:rPr>
        <w:t>Rozdział 1</w:t>
      </w:r>
      <w:r w:rsidR="006A0FC7">
        <w:rPr>
          <w:rFonts w:ascii="Arial" w:hAnsi="Arial" w:cs="Arial"/>
          <w:b/>
          <w:bCs/>
          <w:sz w:val="20"/>
          <w:szCs w:val="20"/>
        </w:rPr>
        <w:t>2</w:t>
      </w:r>
      <w:r w:rsidRPr="00CC0031">
        <w:rPr>
          <w:rFonts w:ascii="Arial" w:hAnsi="Arial" w:cs="Arial"/>
          <w:b/>
          <w:bCs/>
          <w:sz w:val="20"/>
          <w:szCs w:val="20"/>
        </w:rPr>
        <w:t>.</w:t>
      </w:r>
      <w:r w:rsidRPr="00CC0031">
        <w:rPr>
          <w:rFonts w:ascii="Arial" w:hAnsi="Arial" w:cs="Arial"/>
          <w:b/>
          <w:bCs/>
          <w:sz w:val="20"/>
          <w:szCs w:val="20"/>
        </w:rPr>
        <w:tab/>
        <w:t>Miejsce, termin składania i otwarcia ofert</w:t>
      </w:r>
    </w:p>
    <w:p w:rsidR="00CC0031" w:rsidRPr="00CC0031" w:rsidRDefault="00CC0031" w:rsidP="00AA29B4">
      <w:pPr>
        <w:pStyle w:val="Akapitzlist"/>
        <w:numPr>
          <w:ilvl w:val="0"/>
          <w:numId w:val="3"/>
        </w:numPr>
        <w:tabs>
          <w:tab w:val="clear" w:pos="720"/>
          <w:tab w:val="num" w:pos="284"/>
        </w:tabs>
        <w:spacing w:after="0"/>
        <w:ind w:left="284" w:hanging="284"/>
        <w:rPr>
          <w:sz w:val="20"/>
          <w:szCs w:val="20"/>
        </w:rPr>
      </w:pPr>
      <w:r w:rsidRPr="00CC0031">
        <w:rPr>
          <w:sz w:val="20"/>
          <w:szCs w:val="20"/>
        </w:rPr>
        <w:t xml:space="preserve">Miejsce składania ofert (siedziba Zamawiającego) – Przedsiębiorstwo Komunalne Sp. z o.o., </w:t>
      </w:r>
      <w:r w:rsidRPr="00CC0031">
        <w:rPr>
          <w:sz w:val="20"/>
          <w:szCs w:val="20"/>
        </w:rPr>
        <w:br/>
        <w:t xml:space="preserve">ul. </w:t>
      </w:r>
      <w:proofErr w:type="spellStart"/>
      <w:r w:rsidRPr="00CC0031">
        <w:rPr>
          <w:sz w:val="20"/>
          <w:szCs w:val="20"/>
        </w:rPr>
        <w:t>Studziwodzka</w:t>
      </w:r>
      <w:proofErr w:type="spellEnd"/>
      <w:r w:rsidRPr="00CC0031">
        <w:rPr>
          <w:sz w:val="20"/>
          <w:szCs w:val="20"/>
        </w:rPr>
        <w:t xml:space="preserve"> 37, 17-100 Bielsk Podlaski, pokój Nr 12 (sekretariat)</w:t>
      </w:r>
    </w:p>
    <w:p w:rsidR="00CC0031" w:rsidRPr="00CC0031" w:rsidRDefault="00CC0031" w:rsidP="00AA29B4">
      <w:pPr>
        <w:numPr>
          <w:ilvl w:val="0"/>
          <w:numId w:val="3"/>
        </w:numPr>
        <w:tabs>
          <w:tab w:val="clear" w:pos="720"/>
          <w:tab w:val="num" w:pos="284"/>
        </w:tabs>
        <w:spacing w:after="0" w:line="240" w:lineRule="auto"/>
        <w:ind w:left="360"/>
        <w:jc w:val="both"/>
        <w:rPr>
          <w:rFonts w:ascii="Arial" w:hAnsi="Arial" w:cs="Arial"/>
          <w:b/>
          <w:bCs/>
          <w:sz w:val="20"/>
          <w:szCs w:val="20"/>
        </w:rPr>
      </w:pPr>
      <w:r w:rsidRPr="00CC0031">
        <w:rPr>
          <w:rFonts w:ascii="Arial" w:hAnsi="Arial" w:cs="Arial"/>
          <w:sz w:val="20"/>
          <w:szCs w:val="20"/>
        </w:rPr>
        <w:t xml:space="preserve">Termin złożenia ofert – do dnia </w:t>
      </w:r>
      <w:r w:rsidR="008A4F7D">
        <w:rPr>
          <w:rFonts w:ascii="Arial" w:hAnsi="Arial" w:cs="Arial"/>
          <w:b/>
          <w:sz w:val="20"/>
          <w:szCs w:val="20"/>
        </w:rPr>
        <w:t>0</w:t>
      </w:r>
      <w:r w:rsidR="00D8440C">
        <w:rPr>
          <w:rFonts w:ascii="Arial" w:hAnsi="Arial" w:cs="Arial"/>
          <w:b/>
          <w:sz w:val="20"/>
          <w:szCs w:val="20"/>
        </w:rPr>
        <w:t>9</w:t>
      </w:r>
      <w:r w:rsidR="008A4F7D">
        <w:rPr>
          <w:rFonts w:ascii="Arial" w:hAnsi="Arial" w:cs="Arial"/>
          <w:b/>
          <w:sz w:val="20"/>
          <w:szCs w:val="20"/>
        </w:rPr>
        <w:t xml:space="preserve"> listopada </w:t>
      </w:r>
      <w:r w:rsidRPr="00CC0031">
        <w:rPr>
          <w:rFonts w:ascii="Arial" w:hAnsi="Arial" w:cs="Arial"/>
          <w:b/>
          <w:bCs/>
          <w:sz w:val="20"/>
          <w:szCs w:val="20"/>
        </w:rPr>
        <w:t>2016r.</w:t>
      </w:r>
      <w:r w:rsidRPr="00CC0031">
        <w:rPr>
          <w:rFonts w:ascii="Arial" w:hAnsi="Arial" w:cs="Arial"/>
          <w:sz w:val="20"/>
          <w:szCs w:val="20"/>
        </w:rPr>
        <w:t xml:space="preserve"> do godz. </w:t>
      </w:r>
      <w:r w:rsidRPr="00CC0031">
        <w:rPr>
          <w:rFonts w:ascii="Arial" w:hAnsi="Arial" w:cs="Arial"/>
          <w:b/>
          <w:bCs/>
          <w:sz w:val="20"/>
          <w:szCs w:val="20"/>
        </w:rPr>
        <w:t>10:00.</w:t>
      </w:r>
    </w:p>
    <w:p w:rsidR="00F672EF" w:rsidRPr="00F672EF" w:rsidRDefault="00F672EF" w:rsidP="00AA29B4">
      <w:pPr>
        <w:pStyle w:val="Akapitzlist"/>
        <w:numPr>
          <w:ilvl w:val="0"/>
          <w:numId w:val="3"/>
        </w:numPr>
        <w:tabs>
          <w:tab w:val="clear" w:pos="720"/>
          <w:tab w:val="num" w:pos="284"/>
        </w:tabs>
        <w:spacing w:after="0"/>
        <w:ind w:left="284" w:hanging="284"/>
        <w:rPr>
          <w:sz w:val="20"/>
          <w:szCs w:val="20"/>
        </w:rPr>
      </w:pPr>
      <w:r w:rsidRPr="00F672EF">
        <w:rPr>
          <w:sz w:val="20"/>
          <w:szCs w:val="20"/>
        </w:rPr>
        <w:t>Decydujące znaczenie dla oceny zachowania terminu składania ofert ma data i godzina wpływu oferty do Zamawiającego, a nie data jej wysłania przesyłką pocztową czy kurierską.</w:t>
      </w:r>
    </w:p>
    <w:p w:rsidR="00CC0031" w:rsidRPr="00CC0031" w:rsidRDefault="00CC0031" w:rsidP="00AA29B4">
      <w:pPr>
        <w:pStyle w:val="Akapitzlist"/>
        <w:numPr>
          <w:ilvl w:val="0"/>
          <w:numId w:val="3"/>
        </w:numPr>
        <w:tabs>
          <w:tab w:val="clear" w:pos="720"/>
          <w:tab w:val="num" w:pos="284"/>
        </w:tabs>
        <w:spacing w:after="0"/>
        <w:ind w:left="284" w:hanging="284"/>
        <w:rPr>
          <w:sz w:val="20"/>
          <w:szCs w:val="20"/>
        </w:rPr>
      </w:pPr>
      <w:r w:rsidRPr="00CC0031">
        <w:rPr>
          <w:sz w:val="20"/>
          <w:szCs w:val="20"/>
        </w:rPr>
        <w:t xml:space="preserve">Otwarcie ofert nastąpi w siedzibie Zamawiającego w pokoju Nr 16 w dniu </w:t>
      </w:r>
      <w:r w:rsidR="008A4F7D">
        <w:rPr>
          <w:b/>
          <w:bCs/>
          <w:sz w:val="20"/>
          <w:szCs w:val="20"/>
        </w:rPr>
        <w:t>0</w:t>
      </w:r>
      <w:r w:rsidR="00D8440C">
        <w:rPr>
          <w:b/>
          <w:bCs/>
          <w:sz w:val="20"/>
          <w:szCs w:val="20"/>
        </w:rPr>
        <w:t>9</w:t>
      </w:r>
      <w:r w:rsidR="008A4F7D">
        <w:rPr>
          <w:b/>
          <w:bCs/>
          <w:sz w:val="20"/>
          <w:szCs w:val="20"/>
        </w:rPr>
        <w:t>.11.</w:t>
      </w:r>
      <w:r w:rsidRPr="00CC0031">
        <w:rPr>
          <w:b/>
          <w:bCs/>
          <w:sz w:val="20"/>
          <w:szCs w:val="20"/>
        </w:rPr>
        <w:t>2016r.</w:t>
      </w:r>
      <w:r w:rsidRPr="00CC0031">
        <w:rPr>
          <w:sz w:val="20"/>
          <w:szCs w:val="20"/>
        </w:rPr>
        <w:t xml:space="preserve"> </w:t>
      </w:r>
      <w:r w:rsidRPr="00CC0031">
        <w:rPr>
          <w:sz w:val="20"/>
          <w:szCs w:val="20"/>
        </w:rPr>
        <w:br/>
        <w:t xml:space="preserve">o godz. </w:t>
      </w:r>
      <w:r w:rsidRPr="00CC0031">
        <w:rPr>
          <w:b/>
          <w:bCs/>
          <w:sz w:val="20"/>
          <w:szCs w:val="20"/>
        </w:rPr>
        <w:t>10:10.</w:t>
      </w:r>
    </w:p>
    <w:p w:rsidR="00CC0031" w:rsidRPr="00CC0031" w:rsidRDefault="00CC0031" w:rsidP="008F13C6">
      <w:pPr>
        <w:pStyle w:val="Akapitzlist"/>
        <w:numPr>
          <w:ilvl w:val="0"/>
          <w:numId w:val="6"/>
        </w:numPr>
        <w:spacing w:after="0"/>
        <w:ind w:left="284" w:hanging="142"/>
        <w:rPr>
          <w:sz w:val="20"/>
          <w:szCs w:val="20"/>
        </w:rPr>
      </w:pPr>
      <w:r w:rsidRPr="00CC0031">
        <w:rPr>
          <w:sz w:val="20"/>
          <w:szCs w:val="20"/>
        </w:rPr>
        <w:t>Otwarcie ofert jest jawne.</w:t>
      </w:r>
    </w:p>
    <w:p w:rsidR="00CC0031" w:rsidRPr="00CC0031" w:rsidRDefault="00CC0031" w:rsidP="008F13C6">
      <w:pPr>
        <w:pStyle w:val="Akapitzlist"/>
        <w:numPr>
          <w:ilvl w:val="0"/>
          <w:numId w:val="6"/>
        </w:numPr>
        <w:spacing w:after="0"/>
        <w:ind w:left="284" w:hanging="142"/>
        <w:rPr>
          <w:sz w:val="20"/>
          <w:szCs w:val="20"/>
        </w:rPr>
      </w:pPr>
      <w:r w:rsidRPr="00CC0031">
        <w:rPr>
          <w:sz w:val="20"/>
          <w:szCs w:val="20"/>
        </w:rPr>
        <w:t>Bezpośrednio przed otwarciem ofert Zamawiający podaje kwotę, jaką zamierza przeznaczyć na sfinansowanie zamówienia.</w:t>
      </w:r>
    </w:p>
    <w:p w:rsidR="00CC0031" w:rsidRPr="00CC0031" w:rsidRDefault="00CC0031" w:rsidP="008F13C6">
      <w:pPr>
        <w:pStyle w:val="Akapitzlist"/>
        <w:numPr>
          <w:ilvl w:val="0"/>
          <w:numId w:val="6"/>
        </w:numPr>
        <w:spacing w:after="0"/>
        <w:ind w:left="284" w:hanging="142"/>
        <w:rPr>
          <w:sz w:val="20"/>
          <w:szCs w:val="20"/>
        </w:rPr>
      </w:pPr>
      <w:r w:rsidRPr="00CC0031">
        <w:rPr>
          <w:sz w:val="20"/>
          <w:szCs w:val="20"/>
        </w:rPr>
        <w:t>W trakcie publicznej sesji otwarcia ofert nie będą otwierane koperty zawierające oferty, których dotyczy „WYCOFANIE”. Takie oferty zostaną odesłane Wykonawcom bez otwierania.</w:t>
      </w:r>
    </w:p>
    <w:p w:rsidR="00CC0031" w:rsidRPr="00CC0031" w:rsidRDefault="00CC0031" w:rsidP="008F13C6">
      <w:pPr>
        <w:pStyle w:val="Akapitzlist"/>
        <w:numPr>
          <w:ilvl w:val="0"/>
          <w:numId w:val="6"/>
        </w:numPr>
        <w:spacing w:after="0"/>
        <w:ind w:left="284" w:hanging="142"/>
        <w:rPr>
          <w:sz w:val="20"/>
          <w:szCs w:val="20"/>
        </w:rPr>
      </w:pPr>
      <w:r w:rsidRPr="00CC0031">
        <w:rPr>
          <w:sz w:val="20"/>
          <w:szCs w:val="20"/>
        </w:rPr>
        <w:t xml:space="preserve">Koperty oznakowane dopiskiem „ZMIANA” zostaną otwarte przed otwarciem kopert zawierających oferty, których dotyczą te zmiany. </w:t>
      </w:r>
    </w:p>
    <w:p w:rsidR="00CC0031" w:rsidRPr="00CC0031" w:rsidRDefault="00CC0031" w:rsidP="008F13C6">
      <w:pPr>
        <w:pStyle w:val="Akapitzlist"/>
        <w:numPr>
          <w:ilvl w:val="0"/>
          <w:numId w:val="6"/>
        </w:numPr>
        <w:spacing w:after="0"/>
        <w:ind w:left="284" w:hanging="142"/>
        <w:rPr>
          <w:sz w:val="20"/>
          <w:szCs w:val="20"/>
        </w:rPr>
      </w:pPr>
      <w:r w:rsidRPr="00CC0031">
        <w:rPr>
          <w:sz w:val="20"/>
          <w:szCs w:val="20"/>
        </w:rPr>
        <w:t xml:space="preserve">Podczas otwarcia ofert Zamawiający </w:t>
      </w:r>
      <w:r w:rsidR="00F672EF">
        <w:rPr>
          <w:sz w:val="20"/>
          <w:szCs w:val="20"/>
        </w:rPr>
        <w:t xml:space="preserve">odczyta informacje, o których mowa w art. 86 ust. 4 ustawy </w:t>
      </w:r>
      <w:proofErr w:type="spellStart"/>
      <w:r w:rsidR="00F672EF">
        <w:rPr>
          <w:sz w:val="20"/>
          <w:szCs w:val="20"/>
        </w:rPr>
        <w:t>Pzp</w:t>
      </w:r>
      <w:proofErr w:type="spellEnd"/>
      <w:r w:rsidR="00F672EF">
        <w:rPr>
          <w:sz w:val="20"/>
          <w:szCs w:val="20"/>
        </w:rPr>
        <w:t>.</w:t>
      </w:r>
    </w:p>
    <w:p w:rsidR="00CC0031" w:rsidRDefault="00F672EF" w:rsidP="008F13C6">
      <w:pPr>
        <w:pStyle w:val="Akapitzlist"/>
        <w:numPr>
          <w:ilvl w:val="0"/>
          <w:numId w:val="14"/>
        </w:numPr>
        <w:spacing w:after="0"/>
        <w:ind w:left="284" w:hanging="142"/>
        <w:rPr>
          <w:sz w:val="20"/>
          <w:szCs w:val="20"/>
        </w:rPr>
      </w:pPr>
      <w:r>
        <w:rPr>
          <w:sz w:val="20"/>
          <w:szCs w:val="20"/>
        </w:rPr>
        <w:t xml:space="preserve">Niezwłocznie po otwarciu ofert Zamawiający zamieści na stronie </w:t>
      </w:r>
      <w:hyperlink r:id="rId10" w:history="1">
        <w:r w:rsidRPr="008D2887">
          <w:rPr>
            <w:rStyle w:val="Hipercze"/>
            <w:sz w:val="20"/>
            <w:szCs w:val="20"/>
          </w:rPr>
          <w:t>www.pkbielsk.pl</w:t>
        </w:r>
      </w:hyperlink>
      <w:r>
        <w:rPr>
          <w:sz w:val="20"/>
          <w:szCs w:val="20"/>
        </w:rPr>
        <w:t xml:space="preserve"> informacje dotyczące:</w:t>
      </w:r>
    </w:p>
    <w:p w:rsidR="00F672EF" w:rsidRDefault="00F672EF" w:rsidP="008F13C6">
      <w:pPr>
        <w:pStyle w:val="Akapitzlist"/>
        <w:numPr>
          <w:ilvl w:val="0"/>
          <w:numId w:val="18"/>
        </w:numPr>
        <w:spacing w:after="0"/>
        <w:rPr>
          <w:sz w:val="20"/>
          <w:szCs w:val="20"/>
        </w:rPr>
      </w:pPr>
      <w:r>
        <w:rPr>
          <w:sz w:val="20"/>
          <w:szCs w:val="20"/>
        </w:rPr>
        <w:t>kwoty, jaką zamierza przeznaczyć na sfinansowanie zamówienia;</w:t>
      </w:r>
    </w:p>
    <w:p w:rsidR="00F672EF" w:rsidRDefault="00F672EF" w:rsidP="008F13C6">
      <w:pPr>
        <w:pStyle w:val="Akapitzlist"/>
        <w:numPr>
          <w:ilvl w:val="0"/>
          <w:numId w:val="18"/>
        </w:numPr>
        <w:spacing w:after="0"/>
        <w:rPr>
          <w:sz w:val="20"/>
          <w:szCs w:val="20"/>
        </w:rPr>
      </w:pPr>
      <w:r>
        <w:rPr>
          <w:sz w:val="20"/>
          <w:szCs w:val="20"/>
        </w:rPr>
        <w:t>firm oraz adresów Wykonawców, którzy złożyli oferty w terminie;</w:t>
      </w:r>
    </w:p>
    <w:p w:rsidR="00F672EF" w:rsidRPr="00CC0031" w:rsidRDefault="00F672EF" w:rsidP="008F13C6">
      <w:pPr>
        <w:pStyle w:val="Akapitzlist"/>
        <w:numPr>
          <w:ilvl w:val="0"/>
          <w:numId w:val="18"/>
        </w:numPr>
        <w:spacing w:after="0"/>
        <w:rPr>
          <w:sz w:val="20"/>
          <w:szCs w:val="20"/>
        </w:rPr>
      </w:pPr>
      <w:r>
        <w:rPr>
          <w:sz w:val="20"/>
          <w:szCs w:val="20"/>
        </w:rPr>
        <w:t>ceny, terminu wykonania zamówienia, okresu gwarancji i warunków płatności zawartych w ofertach.</w:t>
      </w:r>
    </w:p>
    <w:p w:rsidR="00CC0031" w:rsidRPr="00CC0031" w:rsidRDefault="00CC0031" w:rsidP="00CC0031">
      <w:pPr>
        <w:shd w:val="clear" w:color="auto" w:fill="BFBFBF"/>
        <w:spacing w:before="240"/>
        <w:rPr>
          <w:rFonts w:ascii="Arial" w:hAnsi="Arial" w:cs="Arial"/>
          <w:b/>
          <w:bCs/>
          <w:sz w:val="20"/>
          <w:szCs w:val="20"/>
        </w:rPr>
      </w:pPr>
      <w:r w:rsidRPr="00CC0031">
        <w:rPr>
          <w:rFonts w:ascii="Arial" w:hAnsi="Arial" w:cs="Arial"/>
          <w:b/>
          <w:bCs/>
          <w:sz w:val="20"/>
          <w:szCs w:val="20"/>
        </w:rPr>
        <w:t>Rozdział 1</w:t>
      </w:r>
      <w:r w:rsidR="006A0FC7">
        <w:rPr>
          <w:rFonts w:ascii="Arial" w:hAnsi="Arial" w:cs="Arial"/>
          <w:b/>
          <w:bCs/>
          <w:sz w:val="20"/>
          <w:szCs w:val="20"/>
        </w:rPr>
        <w:t>3</w:t>
      </w:r>
      <w:r w:rsidRPr="00CC0031">
        <w:rPr>
          <w:rFonts w:ascii="Arial" w:hAnsi="Arial" w:cs="Arial"/>
          <w:b/>
          <w:bCs/>
          <w:sz w:val="20"/>
          <w:szCs w:val="20"/>
        </w:rPr>
        <w:t>.</w:t>
      </w:r>
      <w:r w:rsidRPr="00CC0031">
        <w:rPr>
          <w:rFonts w:ascii="Arial" w:hAnsi="Arial" w:cs="Arial"/>
          <w:b/>
          <w:bCs/>
          <w:sz w:val="20"/>
          <w:szCs w:val="20"/>
        </w:rPr>
        <w:tab/>
        <w:t>Opis sposobu obliczania ceny.</w:t>
      </w:r>
    </w:p>
    <w:p w:rsidR="00CC0031" w:rsidRPr="00CC0031" w:rsidRDefault="00CC0031" w:rsidP="008F13C6">
      <w:pPr>
        <w:pStyle w:val="Akapitzlist"/>
        <w:numPr>
          <w:ilvl w:val="0"/>
          <w:numId w:val="7"/>
        </w:numPr>
        <w:spacing w:after="0"/>
        <w:ind w:left="284" w:hanging="142"/>
        <w:rPr>
          <w:sz w:val="20"/>
          <w:szCs w:val="20"/>
          <w:lang w:eastAsia="pl-PL"/>
        </w:rPr>
      </w:pPr>
      <w:r w:rsidRPr="00CC0031">
        <w:rPr>
          <w:sz w:val="20"/>
          <w:szCs w:val="20"/>
          <w:lang w:eastAsia="pl-PL"/>
        </w:rPr>
        <w:t>Cena ofertowa określona przez Wykonawcę jest ceną ryczałtową i zawiera wszystkie koszty i składniki określone w opisie przedmiotu zamówienia oraz inne składniki skalkulowane przez Wykonawcę konieczne do należytego i zgodnego z obowiązującymi przepisami wykonania przedmiotu zamówienia. Cena oferty uwzględnia wszystkie wymagania niniejszej SIWZ.</w:t>
      </w:r>
    </w:p>
    <w:p w:rsidR="00CC0031" w:rsidRPr="00CC0031" w:rsidRDefault="00CC0031" w:rsidP="008F13C6">
      <w:pPr>
        <w:pStyle w:val="Akapitzlist"/>
        <w:numPr>
          <w:ilvl w:val="0"/>
          <w:numId w:val="7"/>
        </w:numPr>
        <w:spacing w:after="0"/>
        <w:ind w:left="284" w:hanging="142"/>
        <w:rPr>
          <w:b/>
          <w:bCs/>
          <w:noProof/>
          <w:sz w:val="20"/>
          <w:szCs w:val="20"/>
        </w:rPr>
      </w:pPr>
      <w:r w:rsidRPr="00CC0031">
        <w:rPr>
          <w:b/>
          <w:bCs/>
          <w:noProof/>
          <w:sz w:val="20"/>
          <w:szCs w:val="20"/>
        </w:rPr>
        <w:t>Ceną oferty jest cena brutto zamówienia, wy</w:t>
      </w:r>
      <w:r w:rsidR="00F11AD5">
        <w:rPr>
          <w:b/>
          <w:bCs/>
          <w:noProof/>
          <w:sz w:val="20"/>
          <w:szCs w:val="20"/>
        </w:rPr>
        <w:t>mieniona w Formularzu ofertowym, stanowiącym Załącznik Nr 1 do SIWZ.</w:t>
      </w:r>
    </w:p>
    <w:p w:rsidR="008251BE" w:rsidRPr="00C35BA4" w:rsidRDefault="008251BE" w:rsidP="008F13C6">
      <w:pPr>
        <w:pStyle w:val="Akapitzlist"/>
        <w:numPr>
          <w:ilvl w:val="0"/>
          <w:numId w:val="7"/>
        </w:numPr>
        <w:spacing w:after="0"/>
        <w:ind w:left="284" w:hanging="142"/>
        <w:contextualSpacing/>
        <w:rPr>
          <w:noProof/>
          <w:sz w:val="20"/>
          <w:szCs w:val="20"/>
        </w:rPr>
      </w:pPr>
      <w:r w:rsidRPr="00C35BA4">
        <w:rPr>
          <w:sz w:val="20"/>
          <w:szCs w:val="20"/>
        </w:rPr>
        <w:lastRenderedPageBreak/>
        <w:t>W ofercie należy podać cenę za wykonanie przedmiotu zamówienia, zgodnie z tabelą zawartą na Formularzu ofertowym, tj. z wyszczególnieniem osobno dla oleju napędowego i benzyny bezołowiowej:</w:t>
      </w:r>
    </w:p>
    <w:p w:rsidR="008251BE" w:rsidRPr="008251BE" w:rsidRDefault="008251BE" w:rsidP="008F13C6">
      <w:pPr>
        <w:pStyle w:val="Akapitzlist"/>
        <w:numPr>
          <w:ilvl w:val="0"/>
          <w:numId w:val="19"/>
        </w:numPr>
        <w:spacing w:after="0"/>
        <w:contextualSpacing/>
        <w:rPr>
          <w:bCs/>
          <w:sz w:val="20"/>
          <w:szCs w:val="20"/>
        </w:rPr>
      </w:pPr>
      <w:r w:rsidRPr="00C35BA4">
        <w:rPr>
          <w:bCs/>
          <w:sz w:val="20"/>
          <w:szCs w:val="20"/>
        </w:rPr>
        <w:t>Cena jednostkowa netto za 1000 litrów</w:t>
      </w:r>
      <w:r w:rsidRPr="00C35BA4">
        <w:rPr>
          <w:bCs/>
          <w:sz w:val="20"/>
          <w:szCs w:val="20"/>
          <w:vertAlign w:val="superscript"/>
        </w:rPr>
        <w:t xml:space="preserve"> </w:t>
      </w:r>
    </w:p>
    <w:p w:rsidR="008251BE" w:rsidRPr="008251BE" w:rsidRDefault="008251BE" w:rsidP="008251BE">
      <w:pPr>
        <w:pStyle w:val="Akapitzlist"/>
        <w:spacing w:after="0"/>
        <w:contextualSpacing/>
        <w:rPr>
          <w:b/>
          <w:bCs/>
          <w:sz w:val="20"/>
          <w:szCs w:val="20"/>
          <w:u w:val="single"/>
        </w:rPr>
      </w:pPr>
      <w:r w:rsidRPr="008251BE">
        <w:rPr>
          <w:b/>
          <w:bCs/>
          <w:sz w:val="20"/>
          <w:szCs w:val="20"/>
          <w:u w:val="single"/>
        </w:rPr>
        <w:t>Ceną porównywalną będzie cena</w:t>
      </w:r>
      <w:r w:rsidRPr="008251BE">
        <w:rPr>
          <w:b/>
          <w:bCs/>
          <w:sz w:val="20"/>
          <w:szCs w:val="20"/>
          <w:u w:val="single"/>
          <w:vertAlign w:val="superscript"/>
        </w:rPr>
        <w:t xml:space="preserve"> </w:t>
      </w:r>
      <w:r w:rsidRPr="008251BE">
        <w:rPr>
          <w:b/>
          <w:bCs/>
          <w:sz w:val="20"/>
          <w:szCs w:val="20"/>
          <w:u w:val="single"/>
        </w:rPr>
        <w:t>aktualna</w:t>
      </w:r>
      <w:r w:rsidRPr="008251BE">
        <w:rPr>
          <w:b/>
          <w:bCs/>
          <w:sz w:val="20"/>
          <w:szCs w:val="20"/>
          <w:u w:val="single"/>
          <w:vertAlign w:val="superscript"/>
        </w:rPr>
        <w:t xml:space="preserve"> </w:t>
      </w:r>
      <w:r w:rsidRPr="008251BE">
        <w:rPr>
          <w:b/>
          <w:bCs/>
          <w:sz w:val="20"/>
          <w:szCs w:val="20"/>
          <w:u w:val="single"/>
        </w:rPr>
        <w:t xml:space="preserve">na dzień </w:t>
      </w:r>
      <w:r w:rsidR="008A4F7D">
        <w:rPr>
          <w:b/>
          <w:bCs/>
          <w:sz w:val="20"/>
          <w:szCs w:val="20"/>
          <w:u w:val="single"/>
        </w:rPr>
        <w:t xml:space="preserve">26 października </w:t>
      </w:r>
      <w:r w:rsidRPr="008251BE">
        <w:rPr>
          <w:b/>
          <w:bCs/>
          <w:sz w:val="20"/>
          <w:szCs w:val="20"/>
          <w:u w:val="single"/>
        </w:rPr>
        <w:t>2016 r. u producenta: Grupa LOTOS S.A., publikowana na tronie internetowej www.lotos.pl</w:t>
      </w:r>
    </w:p>
    <w:p w:rsidR="008251BE" w:rsidRDefault="008251BE" w:rsidP="008F13C6">
      <w:pPr>
        <w:pStyle w:val="Akapitzlist"/>
        <w:numPr>
          <w:ilvl w:val="0"/>
          <w:numId w:val="19"/>
        </w:numPr>
        <w:spacing w:after="0"/>
        <w:contextualSpacing/>
        <w:rPr>
          <w:rFonts w:eastAsia="Times New Roman"/>
          <w:kern w:val="0"/>
          <w:sz w:val="20"/>
          <w:szCs w:val="20"/>
          <w:lang w:eastAsia="pl-PL"/>
        </w:rPr>
      </w:pPr>
      <w:r w:rsidRPr="00C35BA4">
        <w:rPr>
          <w:rFonts w:eastAsia="Times New Roman"/>
          <w:kern w:val="0"/>
          <w:sz w:val="20"/>
          <w:szCs w:val="20"/>
          <w:lang w:eastAsia="pl-PL"/>
        </w:rPr>
        <w:t>Stała marża/opust</w:t>
      </w:r>
      <w:r w:rsidRPr="00C35BA4">
        <w:rPr>
          <w:rFonts w:eastAsia="Times New Roman"/>
          <w:i/>
          <w:kern w:val="0"/>
          <w:sz w:val="20"/>
          <w:szCs w:val="20"/>
          <w:lang w:eastAsia="pl-PL"/>
        </w:rPr>
        <w:t xml:space="preserve"> </w:t>
      </w:r>
      <w:r w:rsidRPr="00C35BA4">
        <w:rPr>
          <w:rFonts w:eastAsia="Times New Roman"/>
          <w:kern w:val="0"/>
          <w:sz w:val="20"/>
          <w:szCs w:val="20"/>
          <w:lang w:eastAsia="pl-PL"/>
        </w:rPr>
        <w:t xml:space="preserve">oferowana/y przez Wykonawcę w stosunku do ceny </w:t>
      </w:r>
      <w:r>
        <w:rPr>
          <w:rFonts w:eastAsia="Times New Roman"/>
          <w:kern w:val="0"/>
          <w:sz w:val="20"/>
          <w:szCs w:val="20"/>
          <w:lang w:eastAsia="pl-PL"/>
        </w:rPr>
        <w:t>producenta</w:t>
      </w:r>
    </w:p>
    <w:p w:rsidR="008251BE" w:rsidRPr="00C35BA4" w:rsidRDefault="008251BE" w:rsidP="008F13C6">
      <w:pPr>
        <w:pStyle w:val="Akapitzlist"/>
        <w:numPr>
          <w:ilvl w:val="0"/>
          <w:numId w:val="19"/>
        </w:numPr>
        <w:spacing w:after="0"/>
        <w:contextualSpacing/>
        <w:rPr>
          <w:rFonts w:eastAsia="Times New Roman"/>
          <w:kern w:val="0"/>
          <w:sz w:val="20"/>
          <w:szCs w:val="20"/>
          <w:lang w:eastAsia="pl-PL"/>
        </w:rPr>
      </w:pPr>
      <w:r>
        <w:rPr>
          <w:rFonts w:eastAsia="Times New Roman"/>
          <w:kern w:val="0"/>
          <w:sz w:val="20"/>
          <w:szCs w:val="20"/>
          <w:lang w:eastAsia="pl-PL"/>
        </w:rPr>
        <w:t>Ce</w:t>
      </w:r>
      <w:r w:rsidRPr="00C35BA4">
        <w:rPr>
          <w:rFonts w:eastAsia="Times New Roman"/>
          <w:kern w:val="0"/>
          <w:sz w:val="20"/>
          <w:szCs w:val="20"/>
          <w:lang w:eastAsia="pl-PL"/>
        </w:rPr>
        <w:t>na netto za 1000 litrów danego paliwa</w:t>
      </w:r>
    </w:p>
    <w:p w:rsidR="008251BE" w:rsidRPr="00C35BA4" w:rsidRDefault="008251BE" w:rsidP="008F13C6">
      <w:pPr>
        <w:pStyle w:val="Akapitzlist"/>
        <w:numPr>
          <w:ilvl w:val="0"/>
          <w:numId w:val="19"/>
        </w:numPr>
        <w:spacing w:after="0"/>
        <w:contextualSpacing/>
        <w:rPr>
          <w:rFonts w:eastAsia="Times New Roman"/>
          <w:kern w:val="0"/>
          <w:sz w:val="20"/>
          <w:szCs w:val="20"/>
          <w:lang w:eastAsia="pl-PL"/>
        </w:rPr>
      </w:pPr>
      <w:r w:rsidRPr="00C35BA4">
        <w:rPr>
          <w:rFonts w:eastAsia="Times New Roman"/>
          <w:kern w:val="0"/>
          <w:sz w:val="20"/>
          <w:szCs w:val="20"/>
          <w:lang w:eastAsia="pl-PL"/>
        </w:rPr>
        <w:t xml:space="preserve">Cena netto za 1000 litrów danego paliwa po uwzględnieniu marży/opustu </w:t>
      </w:r>
    </w:p>
    <w:p w:rsidR="008251BE" w:rsidRPr="00C35BA4" w:rsidRDefault="008251BE" w:rsidP="008F13C6">
      <w:pPr>
        <w:pStyle w:val="Akapitzlist"/>
        <w:numPr>
          <w:ilvl w:val="0"/>
          <w:numId w:val="19"/>
        </w:numPr>
        <w:spacing w:after="0"/>
        <w:contextualSpacing/>
        <w:rPr>
          <w:rFonts w:eastAsia="Times New Roman"/>
          <w:kern w:val="0"/>
          <w:sz w:val="20"/>
          <w:szCs w:val="20"/>
          <w:lang w:eastAsia="pl-PL"/>
        </w:rPr>
      </w:pPr>
      <w:r w:rsidRPr="00C35BA4">
        <w:rPr>
          <w:rFonts w:eastAsia="Times New Roman"/>
          <w:kern w:val="0"/>
          <w:sz w:val="20"/>
          <w:szCs w:val="20"/>
          <w:lang w:eastAsia="pl-PL"/>
        </w:rPr>
        <w:t>Podatek VAT (procentowo i kwotowo)</w:t>
      </w:r>
    </w:p>
    <w:p w:rsidR="008251BE" w:rsidRPr="00C35BA4" w:rsidRDefault="008251BE" w:rsidP="008F13C6">
      <w:pPr>
        <w:pStyle w:val="Akapitzlist"/>
        <w:numPr>
          <w:ilvl w:val="0"/>
          <w:numId w:val="19"/>
        </w:numPr>
        <w:spacing w:after="0"/>
        <w:contextualSpacing/>
        <w:rPr>
          <w:rFonts w:eastAsia="Times New Roman"/>
          <w:kern w:val="0"/>
          <w:sz w:val="20"/>
          <w:szCs w:val="20"/>
          <w:lang w:eastAsia="pl-PL"/>
        </w:rPr>
      </w:pPr>
      <w:r w:rsidRPr="00C35BA4">
        <w:rPr>
          <w:rFonts w:eastAsia="Times New Roman"/>
          <w:kern w:val="0"/>
          <w:sz w:val="20"/>
          <w:szCs w:val="20"/>
          <w:lang w:eastAsia="pl-PL"/>
        </w:rPr>
        <w:t>Cena brutto za 1000 litrów danego paliwa po uwzględnieniu marży/opustu</w:t>
      </w:r>
    </w:p>
    <w:p w:rsidR="008251BE" w:rsidRPr="00C35BA4" w:rsidRDefault="008251BE" w:rsidP="008F13C6">
      <w:pPr>
        <w:pStyle w:val="Akapitzlist"/>
        <w:numPr>
          <w:ilvl w:val="0"/>
          <w:numId w:val="19"/>
        </w:numPr>
        <w:spacing w:after="0"/>
        <w:contextualSpacing/>
        <w:rPr>
          <w:rFonts w:eastAsia="Times New Roman"/>
          <w:kern w:val="0"/>
          <w:sz w:val="20"/>
          <w:szCs w:val="20"/>
          <w:lang w:eastAsia="pl-PL"/>
        </w:rPr>
      </w:pPr>
      <w:r w:rsidRPr="00C35BA4">
        <w:rPr>
          <w:rFonts w:eastAsia="Times New Roman"/>
          <w:kern w:val="0"/>
          <w:sz w:val="20"/>
          <w:szCs w:val="20"/>
          <w:lang w:eastAsia="pl-PL"/>
        </w:rPr>
        <w:t>Wartość brutto zamawianego danego paliwa.</w:t>
      </w:r>
    </w:p>
    <w:p w:rsidR="00CC0031" w:rsidRPr="00CC0031" w:rsidRDefault="00CC0031" w:rsidP="008F13C6">
      <w:pPr>
        <w:pStyle w:val="Akapitzlist"/>
        <w:numPr>
          <w:ilvl w:val="0"/>
          <w:numId w:val="7"/>
        </w:numPr>
        <w:spacing w:after="0"/>
        <w:ind w:left="284" w:hanging="142"/>
        <w:rPr>
          <w:bCs/>
          <w:noProof/>
          <w:sz w:val="20"/>
          <w:szCs w:val="20"/>
        </w:rPr>
      </w:pPr>
      <w:r w:rsidRPr="00CC0031">
        <w:rPr>
          <w:bCs/>
          <w:noProof/>
          <w:sz w:val="20"/>
          <w:szCs w:val="20"/>
        </w:rPr>
        <w:t>Cena podana przez Wykonawce w ofercie jest ostateczna.</w:t>
      </w:r>
    </w:p>
    <w:p w:rsidR="00CC0031" w:rsidRPr="00CC0031" w:rsidRDefault="00CC0031" w:rsidP="008F13C6">
      <w:pPr>
        <w:pStyle w:val="Akapitzlist"/>
        <w:numPr>
          <w:ilvl w:val="0"/>
          <w:numId w:val="7"/>
        </w:numPr>
        <w:spacing w:after="0"/>
        <w:ind w:left="284" w:hanging="142"/>
        <w:rPr>
          <w:bCs/>
          <w:noProof/>
          <w:sz w:val="20"/>
          <w:szCs w:val="20"/>
        </w:rPr>
      </w:pPr>
      <w:r w:rsidRPr="00CC0031">
        <w:rPr>
          <w:bCs/>
          <w:noProof/>
          <w:sz w:val="20"/>
          <w:szCs w:val="20"/>
        </w:rPr>
        <w:t>Ceny muszą być podane i wyliczone w złotych polskich, w zaokrągleniu do dwóch miejsc po przecinku (zasada zaokrąglenia – poniżej 5 należy końcówkę pominąć, powyżej i pięć należy koncówkę zaokrąglić w górę).</w:t>
      </w:r>
    </w:p>
    <w:p w:rsidR="00CC0031" w:rsidRPr="00CC0031" w:rsidRDefault="00CC0031" w:rsidP="008F13C6">
      <w:pPr>
        <w:pStyle w:val="Tekstpodstawowy2"/>
        <w:numPr>
          <w:ilvl w:val="0"/>
          <w:numId w:val="7"/>
        </w:numPr>
        <w:spacing w:after="0" w:line="240" w:lineRule="auto"/>
        <w:ind w:left="284" w:hanging="142"/>
        <w:jc w:val="both"/>
        <w:rPr>
          <w:rFonts w:ascii="Arial" w:hAnsi="Arial" w:cs="Arial"/>
          <w:noProof/>
        </w:rPr>
      </w:pPr>
      <w:r w:rsidRPr="00CC0031">
        <w:rPr>
          <w:rFonts w:ascii="Arial" w:hAnsi="Arial" w:cs="Arial"/>
          <w:noProof/>
        </w:rPr>
        <w:t>Jeżeli złożono ofertę, której wybór prowadziłby do powstania u Zamawiającego obowiązku podatkowego zgodnie z przepisami o podatku od towarów i usług, Zamawiajacy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dostawy lub świadczenie będzie prowadzić do jego powstania, oraz wskazując ich wartość bez kwoty podatku.</w:t>
      </w:r>
    </w:p>
    <w:p w:rsidR="00CC0031" w:rsidRPr="00CC0031" w:rsidRDefault="00CC0031" w:rsidP="00CC0031">
      <w:pPr>
        <w:pStyle w:val="Tekstpodstawowy2"/>
        <w:spacing w:line="240" w:lineRule="auto"/>
        <w:ind w:left="709" w:right="-516"/>
        <w:jc w:val="both"/>
        <w:rPr>
          <w:rFonts w:ascii="Arial" w:hAnsi="Arial" w:cs="Arial"/>
          <w:noProof/>
        </w:rPr>
      </w:pPr>
    </w:p>
    <w:p w:rsidR="00CC0031" w:rsidRPr="00CC0031" w:rsidRDefault="00CC0031" w:rsidP="00CC0031">
      <w:pPr>
        <w:shd w:val="clear" w:color="auto" w:fill="BFBFBF"/>
        <w:ind w:left="1418" w:hanging="1418"/>
        <w:rPr>
          <w:rFonts w:ascii="Arial" w:hAnsi="Arial" w:cs="Arial"/>
          <w:b/>
          <w:bCs/>
          <w:sz w:val="20"/>
          <w:szCs w:val="20"/>
        </w:rPr>
      </w:pPr>
      <w:r w:rsidRPr="00CC0031">
        <w:rPr>
          <w:rFonts w:ascii="Arial" w:hAnsi="Arial" w:cs="Arial"/>
          <w:b/>
          <w:bCs/>
          <w:sz w:val="20"/>
          <w:szCs w:val="20"/>
        </w:rPr>
        <w:t>Rozdział 1</w:t>
      </w:r>
      <w:r w:rsidR="006A0FC7">
        <w:rPr>
          <w:rFonts w:ascii="Arial" w:hAnsi="Arial" w:cs="Arial"/>
          <w:b/>
          <w:bCs/>
          <w:sz w:val="20"/>
          <w:szCs w:val="20"/>
        </w:rPr>
        <w:t>4</w:t>
      </w:r>
      <w:r w:rsidRPr="00CC0031">
        <w:rPr>
          <w:rFonts w:ascii="Arial" w:hAnsi="Arial" w:cs="Arial"/>
          <w:b/>
          <w:bCs/>
          <w:sz w:val="20"/>
          <w:szCs w:val="20"/>
        </w:rPr>
        <w:t>.</w:t>
      </w:r>
      <w:r w:rsidRPr="00CC0031">
        <w:rPr>
          <w:rFonts w:ascii="Arial" w:hAnsi="Arial" w:cs="Arial"/>
          <w:b/>
          <w:bCs/>
          <w:sz w:val="20"/>
          <w:szCs w:val="20"/>
        </w:rPr>
        <w:tab/>
        <w:t>Opis kryteriów, którymi Zamawiający będzie się kierował przy wyborze oferty wraz z podaniem znaczenia tych kryteriów oraz sposobu oceny ofert.</w:t>
      </w:r>
    </w:p>
    <w:p w:rsidR="008A4F7D" w:rsidRPr="00A4173D" w:rsidRDefault="008A4F7D" w:rsidP="00D8440C">
      <w:pPr>
        <w:pStyle w:val="Akapitzlist"/>
        <w:numPr>
          <w:ilvl w:val="0"/>
          <w:numId w:val="49"/>
        </w:numPr>
        <w:spacing w:after="120" w:line="276" w:lineRule="auto"/>
        <w:ind w:hanging="218"/>
        <w:jc w:val="left"/>
        <w:rPr>
          <w:b/>
          <w:sz w:val="20"/>
          <w:szCs w:val="20"/>
        </w:rPr>
      </w:pPr>
      <w:r w:rsidRPr="008A4F7D">
        <w:rPr>
          <w:sz w:val="20"/>
          <w:szCs w:val="20"/>
        </w:rPr>
        <w:t xml:space="preserve">Przy ocenianiu ofert Zamawiający będzie się kierował niżej podanym kryterium: </w:t>
      </w:r>
      <w:r w:rsidR="00D8440C">
        <w:rPr>
          <w:sz w:val="20"/>
          <w:szCs w:val="20"/>
        </w:rPr>
        <w:br/>
      </w:r>
      <w:r w:rsidRPr="00A4173D">
        <w:rPr>
          <w:b/>
          <w:sz w:val="20"/>
          <w:szCs w:val="20"/>
        </w:rPr>
        <w:t>Cena brutto = 100 %</w:t>
      </w:r>
    </w:p>
    <w:p w:rsidR="008A4F7D" w:rsidRPr="008A4F7D" w:rsidRDefault="008A4F7D" w:rsidP="008F13C6">
      <w:pPr>
        <w:pStyle w:val="Akapitzlist"/>
        <w:numPr>
          <w:ilvl w:val="0"/>
          <w:numId w:val="49"/>
        </w:numPr>
        <w:spacing w:after="0" w:line="276" w:lineRule="auto"/>
        <w:ind w:hanging="218"/>
        <w:rPr>
          <w:sz w:val="20"/>
          <w:szCs w:val="20"/>
        </w:rPr>
      </w:pPr>
      <w:r w:rsidRPr="008A4F7D">
        <w:rPr>
          <w:sz w:val="20"/>
          <w:szCs w:val="20"/>
        </w:rPr>
        <w:t xml:space="preserve"> Ocena punktowa zostanie przyznana w oparciu o przeliczenie wg poniższego wzoru:</w:t>
      </w:r>
    </w:p>
    <w:p w:rsidR="008A4F7D" w:rsidRPr="008A4F7D" w:rsidRDefault="008A4F7D" w:rsidP="008F13C6">
      <w:pPr>
        <w:pStyle w:val="Akapitzlist"/>
        <w:numPr>
          <w:ilvl w:val="0"/>
          <w:numId w:val="49"/>
        </w:numPr>
        <w:spacing w:after="120" w:line="276" w:lineRule="auto"/>
        <w:ind w:hanging="218"/>
        <w:rPr>
          <w:sz w:val="20"/>
          <w:szCs w:val="20"/>
        </w:rPr>
      </w:pPr>
      <m:oMath>
        <m:r>
          <w:rPr>
            <w:rFonts w:ascii="Cambria Math" w:hAnsi="Cambria Math"/>
            <w:color w:val="000000"/>
            <w:sz w:val="20"/>
            <w:szCs w:val="20"/>
          </w:rPr>
          <m:t>ocena oferty badanej</m:t>
        </m:r>
        <m:r>
          <w:rPr>
            <w:rFonts w:ascii="Cambria Math"/>
            <w:color w:val="000000"/>
            <w:sz w:val="20"/>
            <w:szCs w:val="20"/>
          </w:rPr>
          <m:t xml:space="preserve"> = </m:t>
        </m:r>
        <m:f>
          <m:fPr>
            <m:ctrlPr>
              <w:rPr>
                <w:rFonts w:ascii="Cambria Math" w:hAnsi="Cambria Math"/>
                <w:i/>
                <w:color w:val="000000"/>
                <w:sz w:val="20"/>
                <w:szCs w:val="20"/>
              </w:rPr>
            </m:ctrlPr>
          </m:fPr>
          <m:num>
            <m:r>
              <w:rPr>
                <w:rFonts w:ascii="Cambria Math"/>
                <w:color w:val="000000"/>
                <w:sz w:val="20"/>
                <w:szCs w:val="20"/>
              </w:rPr>
              <m:t>najni</m:t>
            </m:r>
            <m:r>
              <w:rPr>
                <w:rFonts w:ascii="Cambria Math" w:hAnsi="Cambria Math"/>
                <w:color w:val="000000"/>
                <w:sz w:val="20"/>
                <w:szCs w:val="20"/>
              </w:rPr>
              <m:t>ż</m:t>
            </m:r>
            <m:r>
              <w:rPr>
                <w:rFonts w:ascii="Cambria Math"/>
                <w:color w:val="000000"/>
                <w:sz w:val="20"/>
                <w:szCs w:val="20"/>
              </w:rPr>
              <m:t>sza cena brutto spo</m:t>
            </m:r>
            <m:r>
              <w:rPr>
                <w:rFonts w:ascii="Cambria Math" w:hAnsi="Cambria Math"/>
                <w:color w:val="000000"/>
                <w:sz w:val="20"/>
                <w:szCs w:val="20"/>
              </w:rPr>
              <m:t>ś</m:t>
            </m:r>
            <m:r>
              <w:rPr>
                <w:rFonts w:ascii="Cambria Math"/>
                <w:color w:val="000000"/>
                <w:sz w:val="20"/>
                <w:szCs w:val="20"/>
              </w:rPr>
              <m:t>r</m:t>
            </m:r>
            <m:r>
              <w:rPr>
                <w:rFonts w:ascii="Cambria Math" w:hAnsi="Cambria Math"/>
                <w:color w:val="000000"/>
                <w:sz w:val="20"/>
                <w:szCs w:val="20"/>
              </w:rPr>
              <m:t>ó</m:t>
            </m:r>
            <m:r>
              <w:rPr>
                <w:rFonts w:ascii="Cambria Math"/>
                <w:color w:val="000000"/>
                <w:sz w:val="20"/>
                <w:szCs w:val="20"/>
              </w:rPr>
              <m:t>d ofert wa</m:t>
            </m:r>
            <m:r>
              <w:rPr>
                <w:rFonts w:ascii="Cambria Math" w:hAnsi="Cambria Math"/>
                <w:color w:val="000000"/>
                <w:sz w:val="20"/>
                <w:szCs w:val="20"/>
              </w:rPr>
              <m:t>ż</m:t>
            </m:r>
            <m:r>
              <w:rPr>
                <w:rFonts w:ascii="Cambria Math"/>
                <w:color w:val="000000"/>
                <w:sz w:val="20"/>
                <w:szCs w:val="20"/>
              </w:rPr>
              <m:t>nyc</m:t>
            </m:r>
            <m:r>
              <w:rPr>
                <w:rFonts w:ascii="Cambria Math" w:hAnsi="Cambria Math" w:cs="Cambria Math"/>
                <w:color w:val="000000"/>
                <w:sz w:val="20"/>
                <w:szCs w:val="20"/>
              </w:rPr>
              <m:t>h</m:t>
            </m:r>
          </m:num>
          <m:den>
            <m:r>
              <w:rPr>
                <w:rFonts w:ascii="Cambria Math"/>
                <w:color w:val="000000"/>
                <w:sz w:val="20"/>
                <w:szCs w:val="20"/>
              </w:rPr>
              <m:t>cena brutto oferty badanej</m:t>
            </m:r>
          </m:den>
        </m:f>
        <m:r>
          <w:rPr>
            <w:rFonts w:ascii="Cambria Math"/>
            <w:color w:val="000000"/>
            <w:sz w:val="20"/>
            <w:szCs w:val="20"/>
          </w:rPr>
          <m:t xml:space="preserve">  x 100pk</m:t>
        </m:r>
        <m:r>
          <m:rPr>
            <m:sty m:val="p"/>
          </m:rPr>
          <w:rPr>
            <w:rFonts w:ascii="Cambria Math"/>
            <w:color w:val="000000"/>
            <w:sz w:val="20"/>
            <w:szCs w:val="20"/>
          </w:rPr>
          <m:t>t</m:t>
        </m:r>
      </m:oMath>
    </w:p>
    <w:p w:rsidR="008A4F7D" w:rsidRPr="00A4173D" w:rsidRDefault="008A4F7D" w:rsidP="008F13C6">
      <w:pPr>
        <w:pStyle w:val="Akapitzlist"/>
        <w:numPr>
          <w:ilvl w:val="0"/>
          <w:numId w:val="49"/>
        </w:numPr>
        <w:autoSpaceDE w:val="0"/>
        <w:autoSpaceDN w:val="0"/>
        <w:adjustRightInd w:val="0"/>
        <w:ind w:hanging="218"/>
        <w:rPr>
          <w:bCs/>
          <w:sz w:val="20"/>
          <w:szCs w:val="20"/>
        </w:rPr>
      </w:pPr>
      <w:r w:rsidRPr="008A4F7D">
        <w:rPr>
          <w:bCs/>
          <w:sz w:val="20"/>
          <w:szCs w:val="20"/>
        </w:rPr>
        <w:t>Zamówienie zostanie udzielone Wykonawcy, którego oferta uzyskała największą ilość punktów, wyliczonych na podstawie powyższego wzoru.</w:t>
      </w:r>
    </w:p>
    <w:p w:rsidR="00CC0031" w:rsidRPr="00CC0031" w:rsidRDefault="00CC0031" w:rsidP="00CC0031">
      <w:pPr>
        <w:shd w:val="clear" w:color="auto" w:fill="BFBFBF"/>
        <w:rPr>
          <w:rFonts w:ascii="Arial" w:hAnsi="Arial" w:cs="Arial"/>
          <w:b/>
          <w:bCs/>
          <w:sz w:val="20"/>
          <w:szCs w:val="20"/>
        </w:rPr>
      </w:pPr>
      <w:r w:rsidRPr="00CC0031">
        <w:rPr>
          <w:rFonts w:ascii="Arial" w:hAnsi="Arial" w:cs="Arial"/>
          <w:b/>
          <w:bCs/>
          <w:sz w:val="20"/>
          <w:szCs w:val="20"/>
        </w:rPr>
        <w:t>Rozdział 1</w:t>
      </w:r>
      <w:r w:rsidR="006A0FC7">
        <w:rPr>
          <w:rFonts w:ascii="Arial" w:hAnsi="Arial" w:cs="Arial"/>
          <w:b/>
          <w:bCs/>
          <w:sz w:val="20"/>
          <w:szCs w:val="20"/>
        </w:rPr>
        <w:t>5</w:t>
      </w:r>
      <w:r w:rsidRPr="00CC0031">
        <w:rPr>
          <w:rFonts w:ascii="Arial" w:hAnsi="Arial" w:cs="Arial"/>
          <w:b/>
          <w:bCs/>
          <w:sz w:val="20"/>
          <w:szCs w:val="20"/>
        </w:rPr>
        <w:t>.</w:t>
      </w:r>
      <w:r w:rsidRPr="00CC0031">
        <w:rPr>
          <w:rFonts w:ascii="Arial" w:hAnsi="Arial" w:cs="Arial"/>
          <w:b/>
          <w:bCs/>
          <w:sz w:val="20"/>
          <w:szCs w:val="20"/>
        </w:rPr>
        <w:tab/>
      </w:r>
      <w:r w:rsidR="008251BE">
        <w:rPr>
          <w:rFonts w:ascii="Arial" w:hAnsi="Arial" w:cs="Arial"/>
          <w:b/>
          <w:bCs/>
          <w:sz w:val="20"/>
          <w:szCs w:val="20"/>
        </w:rPr>
        <w:t>Wymagania dotyczące w</w:t>
      </w:r>
      <w:r w:rsidRPr="00CC0031">
        <w:rPr>
          <w:rFonts w:ascii="Arial" w:hAnsi="Arial" w:cs="Arial"/>
          <w:b/>
          <w:bCs/>
          <w:sz w:val="20"/>
          <w:szCs w:val="20"/>
        </w:rPr>
        <w:t>adium.</w:t>
      </w:r>
    </w:p>
    <w:p w:rsidR="008251BE" w:rsidRPr="008251BE" w:rsidRDefault="008251BE" w:rsidP="008F13C6">
      <w:pPr>
        <w:pStyle w:val="Akapitzlist"/>
        <w:numPr>
          <w:ilvl w:val="0"/>
          <w:numId w:val="21"/>
        </w:numPr>
        <w:spacing w:before="100" w:beforeAutospacing="1" w:after="0"/>
        <w:ind w:left="357" w:hanging="357"/>
        <w:contextualSpacing/>
        <w:rPr>
          <w:rFonts w:eastAsia="Times New Roman"/>
          <w:kern w:val="0"/>
          <w:sz w:val="20"/>
          <w:szCs w:val="20"/>
          <w:lang w:eastAsia="pl-PL"/>
        </w:rPr>
      </w:pPr>
      <w:r w:rsidRPr="008251BE">
        <w:rPr>
          <w:rFonts w:eastAsia="Times New Roman"/>
          <w:kern w:val="0"/>
          <w:sz w:val="20"/>
          <w:szCs w:val="20"/>
          <w:lang w:eastAsia="pl-PL"/>
        </w:rPr>
        <w:t xml:space="preserve">Wykonawca przystępując do przetargu obowiązany jest wnieść wadium w wysokości </w:t>
      </w:r>
      <w:r w:rsidRPr="008251BE">
        <w:rPr>
          <w:rFonts w:eastAsia="Times New Roman"/>
          <w:b/>
          <w:kern w:val="0"/>
          <w:sz w:val="20"/>
          <w:szCs w:val="20"/>
          <w:lang w:eastAsia="pl-PL"/>
        </w:rPr>
        <w:t>50 000,00 zł</w:t>
      </w:r>
      <w:r w:rsidRPr="008251BE">
        <w:rPr>
          <w:rFonts w:eastAsia="Times New Roman"/>
          <w:kern w:val="0"/>
          <w:sz w:val="20"/>
          <w:szCs w:val="20"/>
          <w:lang w:eastAsia="pl-PL"/>
        </w:rPr>
        <w:t xml:space="preserve"> (słownie: pięćdziesiąt tysięcy złotych) </w:t>
      </w:r>
      <w:r>
        <w:rPr>
          <w:rFonts w:eastAsia="Times New Roman"/>
          <w:kern w:val="0"/>
          <w:sz w:val="20"/>
          <w:szCs w:val="20"/>
          <w:lang w:eastAsia="pl-PL"/>
        </w:rPr>
        <w:t>przed upływem terminu składania ofert.</w:t>
      </w:r>
    </w:p>
    <w:p w:rsidR="008251BE" w:rsidRPr="008251BE" w:rsidRDefault="008251BE" w:rsidP="008F13C6">
      <w:pPr>
        <w:pStyle w:val="Akapitzlist"/>
        <w:numPr>
          <w:ilvl w:val="0"/>
          <w:numId w:val="21"/>
        </w:numPr>
        <w:spacing w:after="0"/>
        <w:contextualSpacing/>
        <w:rPr>
          <w:rFonts w:eastAsia="Times New Roman"/>
          <w:kern w:val="0"/>
          <w:sz w:val="20"/>
          <w:szCs w:val="20"/>
          <w:lang w:eastAsia="pl-PL"/>
        </w:rPr>
      </w:pPr>
      <w:r w:rsidRPr="008251BE">
        <w:rPr>
          <w:rFonts w:eastAsia="Times New Roman"/>
          <w:kern w:val="0"/>
          <w:sz w:val="20"/>
          <w:szCs w:val="20"/>
          <w:lang w:eastAsia="pl-PL"/>
        </w:rPr>
        <w:t>Wadium może być wniesione w jednej lub kilku następujących formach:</w:t>
      </w:r>
    </w:p>
    <w:p w:rsidR="008251BE" w:rsidRPr="008251BE" w:rsidRDefault="008251BE" w:rsidP="008F13C6">
      <w:pPr>
        <w:numPr>
          <w:ilvl w:val="2"/>
          <w:numId w:val="23"/>
        </w:numPr>
        <w:tabs>
          <w:tab w:val="clear" w:pos="2160"/>
          <w:tab w:val="num" w:pos="709"/>
        </w:tabs>
        <w:spacing w:after="0" w:line="240" w:lineRule="auto"/>
        <w:ind w:hanging="1734"/>
        <w:jc w:val="both"/>
        <w:rPr>
          <w:rFonts w:ascii="Arial" w:eastAsia="Times New Roman" w:hAnsi="Arial" w:cs="Arial"/>
          <w:sz w:val="20"/>
          <w:szCs w:val="20"/>
          <w:lang w:eastAsia="pl-PL"/>
        </w:rPr>
      </w:pPr>
      <w:r w:rsidRPr="008251BE">
        <w:rPr>
          <w:rFonts w:ascii="Arial" w:eastAsia="Times New Roman" w:hAnsi="Arial" w:cs="Arial"/>
          <w:sz w:val="20"/>
          <w:szCs w:val="20"/>
          <w:lang w:eastAsia="pl-PL"/>
        </w:rPr>
        <w:t xml:space="preserve">pieniądzu; </w:t>
      </w:r>
    </w:p>
    <w:p w:rsidR="008251BE" w:rsidRPr="008251BE" w:rsidRDefault="008251BE" w:rsidP="008F13C6">
      <w:pPr>
        <w:numPr>
          <w:ilvl w:val="2"/>
          <w:numId w:val="23"/>
        </w:numPr>
        <w:tabs>
          <w:tab w:val="clear" w:pos="2160"/>
          <w:tab w:val="num" w:pos="709"/>
        </w:tabs>
        <w:spacing w:before="100" w:beforeAutospacing="1" w:after="0" w:line="240" w:lineRule="auto"/>
        <w:ind w:left="709" w:hanging="283"/>
        <w:jc w:val="both"/>
        <w:rPr>
          <w:rFonts w:ascii="Arial" w:eastAsia="Times New Roman" w:hAnsi="Arial" w:cs="Arial"/>
          <w:sz w:val="20"/>
          <w:szCs w:val="20"/>
          <w:lang w:eastAsia="pl-PL"/>
        </w:rPr>
      </w:pPr>
      <w:r w:rsidRPr="008251BE">
        <w:rPr>
          <w:rFonts w:ascii="Arial" w:eastAsia="Times New Roman" w:hAnsi="Arial" w:cs="Arial"/>
          <w:sz w:val="20"/>
          <w:szCs w:val="20"/>
          <w:lang w:eastAsia="pl-PL"/>
        </w:rPr>
        <w:t xml:space="preserve">poręczeniach bankowych lub poręczeniach spółdzielczej kasy oszczędnościowo-kredytowej, </w:t>
      </w:r>
      <w:r w:rsidRPr="008251BE">
        <w:rPr>
          <w:rFonts w:ascii="Arial" w:eastAsia="Times New Roman" w:hAnsi="Arial" w:cs="Arial"/>
          <w:sz w:val="20"/>
          <w:szCs w:val="20"/>
          <w:lang w:eastAsia="pl-PL"/>
        </w:rPr>
        <w:br/>
        <w:t xml:space="preserve">z tym, że poręczenie kasy jest zawsze poręczeniem pieniężnym; </w:t>
      </w:r>
    </w:p>
    <w:p w:rsidR="008251BE" w:rsidRPr="008251BE" w:rsidRDefault="008251BE" w:rsidP="008F13C6">
      <w:pPr>
        <w:numPr>
          <w:ilvl w:val="2"/>
          <w:numId w:val="23"/>
        </w:numPr>
        <w:tabs>
          <w:tab w:val="clear" w:pos="2160"/>
          <w:tab w:val="num" w:pos="709"/>
        </w:tabs>
        <w:spacing w:before="100" w:beforeAutospacing="1" w:after="0" w:line="240" w:lineRule="auto"/>
        <w:ind w:hanging="1734"/>
        <w:jc w:val="both"/>
        <w:rPr>
          <w:rFonts w:ascii="Arial" w:eastAsia="Times New Roman" w:hAnsi="Arial" w:cs="Arial"/>
          <w:sz w:val="20"/>
          <w:szCs w:val="20"/>
          <w:lang w:eastAsia="pl-PL"/>
        </w:rPr>
      </w:pPr>
      <w:r w:rsidRPr="008251BE">
        <w:rPr>
          <w:rFonts w:ascii="Arial" w:eastAsia="Times New Roman" w:hAnsi="Arial" w:cs="Arial"/>
          <w:sz w:val="20"/>
          <w:szCs w:val="20"/>
          <w:lang w:eastAsia="pl-PL"/>
        </w:rPr>
        <w:t xml:space="preserve">gwarancjach bankowych, </w:t>
      </w:r>
    </w:p>
    <w:p w:rsidR="008251BE" w:rsidRPr="008251BE" w:rsidRDefault="008251BE" w:rsidP="008F13C6">
      <w:pPr>
        <w:numPr>
          <w:ilvl w:val="2"/>
          <w:numId w:val="23"/>
        </w:numPr>
        <w:tabs>
          <w:tab w:val="clear" w:pos="2160"/>
          <w:tab w:val="num" w:pos="709"/>
        </w:tabs>
        <w:spacing w:before="100" w:beforeAutospacing="1" w:after="0" w:line="240" w:lineRule="auto"/>
        <w:ind w:hanging="1734"/>
        <w:jc w:val="both"/>
        <w:rPr>
          <w:rFonts w:ascii="Arial" w:eastAsia="Times New Roman" w:hAnsi="Arial" w:cs="Arial"/>
          <w:sz w:val="20"/>
          <w:szCs w:val="20"/>
          <w:lang w:eastAsia="pl-PL"/>
        </w:rPr>
      </w:pPr>
      <w:r w:rsidRPr="008251BE">
        <w:rPr>
          <w:rFonts w:ascii="Arial" w:eastAsia="Times New Roman" w:hAnsi="Arial" w:cs="Arial"/>
          <w:sz w:val="20"/>
          <w:szCs w:val="20"/>
          <w:lang w:eastAsia="pl-PL"/>
        </w:rPr>
        <w:t xml:space="preserve">gwarancjach ubezpieczeniowych, </w:t>
      </w:r>
    </w:p>
    <w:p w:rsidR="008251BE" w:rsidRPr="008251BE" w:rsidRDefault="008251BE" w:rsidP="008F13C6">
      <w:pPr>
        <w:numPr>
          <w:ilvl w:val="2"/>
          <w:numId w:val="23"/>
        </w:numPr>
        <w:tabs>
          <w:tab w:val="clear" w:pos="2160"/>
          <w:tab w:val="num" w:pos="709"/>
        </w:tabs>
        <w:spacing w:after="0" w:line="240" w:lineRule="auto"/>
        <w:ind w:left="709" w:hanging="283"/>
        <w:jc w:val="both"/>
        <w:rPr>
          <w:rFonts w:ascii="Arial" w:eastAsia="Times New Roman" w:hAnsi="Arial" w:cs="Arial"/>
          <w:sz w:val="20"/>
          <w:szCs w:val="20"/>
          <w:lang w:eastAsia="pl-PL"/>
        </w:rPr>
      </w:pPr>
      <w:r w:rsidRPr="008251BE">
        <w:rPr>
          <w:rFonts w:ascii="Arial" w:eastAsia="Times New Roman" w:hAnsi="Arial" w:cs="Arial"/>
          <w:sz w:val="20"/>
          <w:szCs w:val="20"/>
          <w:lang w:eastAsia="pl-PL"/>
        </w:rPr>
        <w:t xml:space="preserve">poręczeniach udzielanych przez podmioty o których mowa w art.6b ust.5 pkt.2 ustawy z dnia </w:t>
      </w:r>
      <w:r w:rsidRPr="008251BE">
        <w:rPr>
          <w:rFonts w:ascii="Arial" w:eastAsia="Times New Roman" w:hAnsi="Arial" w:cs="Arial"/>
          <w:sz w:val="20"/>
          <w:szCs w:val="20"/>
          <w:lang w:eastAsia="pl-PL"/>
        </w:rPr>
        <w:br/>
        <w:t xml:space="preserve">9 listopada 2000r. o utworzeniu Polskiej Agencji Rozwoju Przedsiębiorczości (Dz. U. z </w:t>
      </w:r>
      <w:r w:rsidR="007E6898">
        <w:rPr>
          <w:rFonts w:ascii="Arial" w:eastAsia="Times New Roman" w:hAnsi="Arial" w:cs="Arial"/>
          <w:sz w:val="20"/>
          <w:szCs w:val="20"/>
          <w:lang w:eastAsia="pl-PL"/>
        </w:rPr>
        <w:t xml:space="preserve">2016 </w:t>
      </w:r>
      <w:r w:rsidRPr="008251BE">
        <w:rPr>
          <w:rFonts w:ascii="Arial" w:eastAsia="Times New Roman" w:hAnsi="Arial" w:cs="Arial"/>
          <w:sz w:val="20"/>
          <w:szCs w:val="20"/>
          <w:lang w:eastAsia="pl-PL"/>
        </w:rPr>
        <w:t xml:space="preserve">r. </w:t>
      </w:r>
      <w:r w:rsidRPr="008251BE">
        <w:rPr>
          <w:rFonts w:ascii="Arial" w:eastAsia="Times New Roman" w:hAnsi="Arial" w:cs="Arial"/>
          <w:sz w:val="20"/>
          <w:szCs w:val="20"/>
          <w:lang w:eastAsia="pl-PL"/>
        </w:rPr>
        <w:br/>
        <w:t>poz.</w:t>
      </w:r>
      <w:r w:rsidR="007E6898">
        <w:rPr>
          <w:rFonts w:ascii="Arial" w:eastAsia="Times New Roman" w:hAnsi="Arial" w:cs="Arial"/>
          <w:sz w:val="20"/>
          <w:szCs w:val="20"/>
          <w:lang w:eastAsia="pl-PL"/>
        </w:rPr>
        <w:t>359).</w:t>
      </w:r>
      <w:r w:rsidRPr="008251BE">
        <w:rPr>
          <w:rFonts w:ascii="Arial" w:eastAsia="Times New Roman" w:hAnsi="Arial" w:cs="Arial"/>
          <w:sz w:val="20"/>
          <w:szCs w:val="20"/>
          <w:lang w:eastAsia="pl-PL"/>
        </w:rPr>
        <w:t xml:space="preserve"> </w:t>
      </w:r>
    </w:p>
    <w:p w:rsidR="008251BE" w:rsidRPr="001D788E" w:rsidRDefault="008251BE" w:rsidP="008F13C6">
      <w:pPr>
        <w:pStyle w:val="Akapitzlist"/>
        <w:numPr>
          <w:ilvl w:val="0"/>
          <w:numId w:val="26"/>
        </w:numPr>
        <w:autoSpaceDE w:val="0"/>
        <w:autoSpaceDN w:val="0"/>
        <w:adjustRightInd w:val="0"/>
        <w:spacing w:after="0"/>
        <w:contextualSpacing/>
        <w:rPr>
          <w:rFonts w:eastAsia="Arial Unicode MS"/>
          <w:sz w:val="20"/>
          <w:szCs w:val="20"/>
        </w:rPr>
      </w:pPr>
      <w:r w:rsidRPr="008251BE">
        <w:rPr>
          <w:rFonts w:eastAsia="Times New Roman"/>
          <w:kern w:val="0"/>
          <w:sz w:val="20"/>
          <w:szCs w:val="20"/>
          <w:lang w:eastAsia="pl-PL"/>
        </w:rPr>
        <w:t xml:space="preserve">Wadium wnoszone w pieniądzu </w:t>
      </w:r>
      <w:r>
        <w:rPr>
          <w:rFonts w:eastAsia="Times New Roman"/>
          <w:kern w:val="0"/>
          <w:sz w:val="20"/>
          <w:szCs w:val="20"/>
          <w:lang w:eastAsia="pl-PL"/>
        </w:rPr>
        <w:t xml:space="preserve">należy wnieść przelewem na konto w </w:t>
      </w:r>
      <w:r w:rsidRPr="001D788E">
        <w:rPr>
          <w:rFonts w:eastAsia="Times New Roman"/>
          <w:kern w:val="0"/>
          <w:sz w:val="20"/>
          <w:szCs w:val="20"/>
          <w:lang w:eastAsia="pl-PL"/>
        </w:rPr>
        <w:t xml:space="preserve">banku </w:t>
      </w:r>
      <w:proofErr w:type="spellStart"/>
      <w:r w:rsidRPr="001D788E">
        <w:rPr>
          <w:rFonts w:eastAsia="Times New Roman"/>
          <w:kern w:val="0"/>
          <w:sz w:val="20"/>
          <w:szCs w:val="20"/>
          <w:lang w:eastAsia="pl-PL"/>
        </w:rPr>
        <w:t>PeKaO</w:t>
      </w:r>
      <w:proofErr w:type="spellEnd"/>
      <w:r w:rsidRPr="001D788E">
        <w:rPr>
          <w:rFonts w:eastAsia="Times New Roman"/>
          <w:kern w:val="0"/>
          <w:sz w:val="20"/>
          <w:szCs w:val="20"/>
          <w:lang w:eastAsia="pl-PL"/>
        </w:rPr>
        <w:t xml:space="preserve"> S.A </w:t>
      </w:r>
    </w:p>
    <w:p w:rsidR="008251BE" w:rsidRPr="008251BE" w:rsidRDefault="008251BE" w:rsidP="008251BE">
      <w:pPr>
        <w:autoSpaceDE w:val="0"/>
        <w:autoSpaceDN w:val="0"/>
        <w:adjustRightInd w:val="0"/>
        <w:spacing w:after="0"/>
        <w:ind w:left="360" w:firstLine="66"/>
        <w:rPr>
          <w:rFonts w:ascii="Arial" w:hAnsi="Arial" w:cs="Arial"/>
          <w:b/>
          <w:sz w:val="20"/>
          <w:szCs w:val="20"/>
        </w:rPr>
      </w:pPr>
      <w:r w:rsidRPr="008251BE">
        <w:rPr>
          <w:rFonts w:ascii="Arial" w:hAnsi="Arial" w:cs="Arial"/>
          <w:b/>
          <w:bCs/>
          <w:sz w:val="20"/>
          <w:szCs w:val="20"/>
        </w:rPr>
        <w:t>Nr rachunku Zamawiającego: 55 1240 5211 1111 0000 4924 5437</w:t>
      </w:r>
      <w:r w:rsidR="007E6898">
        <w:rPr>
          <w:rFonts w:ascii="Arial" w:hAnsi="Arial" w:cs="Arial"/>
          <w:b/>
          <w:bCs/>
          <w:sz w:val="20"/>
          <w:szCs w:val="20"/>
        </w:rPr>
        <w:t>, z dopiskiem na przelewie: „Wadium - Dostawa paliw ciekłych</w:t>
      </w:r>
      <w:r w:rsidR="00A30427">
        <w:rPr>
          <w:rFonts w:ascii="Arial" w:hAnsi="Arial" w:cs="Arial"/>
          <w:b/>
          <w:bCs/>
          <w:sz w:val="20"/>
          <w:szCs w:val="20"/>
        </w:rPr>
        <w:t xml:space="preserve"> ON, Pb95</w:t>
      </w:r>
      <w:r w:rsidR="007E6898">
        <w:rPr>
          <w:rFonts w:ascii="Arial" w:hAnsi="Arial" w:cs="Arial"/>
          <w:b/>
          <w:bCs/>
          <w:sz w:val="20"/>
          <w:szCs w:val="20"/>
        </w:rPr>
        <w:t>”</w:t>
      </w:r>
    </w:p>
    <w:p w:rsidR="008251BE" w:rsidRPr="008251BE" w:rsidRDefault="008251BE" w:rsidP="008F13C6">
      <w:pPr>
        <w:pStyle w:val="Akapitzlist"/>
        <w:numPr>
          <w:ilvl w:val="0"/>
          <w:numId w:val="26"/>
        </w:numPr>
        <w:spacing w:after="0"/>
        <w:contextualSpacing/>
        <w:rPr>
          <w:rFonts w:eastAsia="Times New Roman"/>
          <w:kern w:val="0"/>
          <w:sz w:val="20"/>
          <w:szCs w:val="20"/>
          <w:lang w:eastAsia="pl-PL"/>
        </w:rPr>
      </w:pPr>
      <w:r w:rsidRPr="008251BE">
        <w:rPr>
          <w:rFonts w:eastAsia="Times New Roman"/>
          <w:kern w:val="0"/>
          <w:sz w:val="20"/>
          <w:szCs w:val="20"/>
          <w:lang w:eastAsia="pl-PL"/>
        </w:rPr>
        <w:t xml:space="preserve">Skuteczne wniesienie wadium w pieniądzu następuje z chwilą uznania środków pieniężnych na rachunku  bankowym Zamawiającego, o którym mowa </w:t>
      </w:r>
      <w:r w:rsidR="00A4173D">
        <w:rPr>
          <w:rFonts w:eastAsia="Times New Roman"/>
          <w:kern w:val="0"/>
          <w:sz w:val="20"/>
          <w:szCs w:val="20"/>
          <w:lang w:eastAsia="pl-PL"/>
        </w:rPr>
        <w:t>w pkt 4</w:t>
      </w:r>
      <w:r w:rsidRPr="008251BE">
        <w:rPr>
          <w:rFonts w:eastAsia="Times New Roman"/>
          <w:kern w:val="0"/>
          <w:sz w:val="20"/>
          <w:szCs w:val="20"/>
          <w:lang w:eastAsia="pl-PL"/>
        </w:rPr>
        <w:t>, przed upływem terminu składania ofert (tj. przed upływem dnia i godziny wyznaczonej jako ostateczny termin składania ofert).</w:t>
      </w:r>
    </w:p>
    <w:p w:rsidR="008251BE" w:rsidRPr="004B104E" w:rsidRDefault="004B104E" w:rsidP="008F13C6">
      <w:pPr>
        <w:pStyle w:val="Akapitzlist"/>
        <w:numPr>
          <w:ilvl w:val="0"/>
          <w:numId w:val="26"/>
        </w:numPr>
        <w:spacing w:after="0"/>
        <w:contextualSpacing/>
        <w:rPr>
          <w:rFonts w:eastAsia="Times New Roman"/>
          <w:kern w:val="0"/>
          <w:sz w:val="20"/>
          <w:szCs w:val="20"/>
          <w:lang w:eastAsia="pl-PL"/>
        </w:rPr>
      </w:pPr>
      <w:r w:rsidRPr="004B104E">
        <w:rPr>
          <w:rFonts w:eastAsia="Times New Roman"/>
          <w:kern w:val="0"/>
          <w:sz w:val="20"/>
          <w:szCs w:val="20"/>
          <w:lang w:eastAsia="pl-PL"/>
        </w:rPr>
        <w:t>Zamawiający zaleca, aby w przypadku wniesienia wadium w formie:</w:t>
      </w:r>
    </w:p>
    <w:p w:rsidR="004B104E" w:rsidRPr="004B104E" w:rsidRDefault="004B104E" w:rsidP="008F13C6">
      <w:pPr>
        <w:pStyle w:val="Akapitzlist"/>
        <w:numPr>
          <w:ilvl w:val="0"/>
          <w:numId w:val="27"/>
        </w:numPr>
        <w:spacing w:after="0"/>
        <w:ind w:left="709" w:hanging="283"/>
        <w:contextualSpacing/>
        <w:rPr>
          <w:rFonts w:eastAsia="Times New Roman"/>
          <w:kern w:val="0"/>
          <w:sz w:val="20"/>
          <w:szCs w:val="20"/>
          <w:lang w:eastAsia="pl-PL"/>
        </w:rPr>
      </w:pPr>
      <w:r>
        <w:rPr>
          <w:rFonts w:eastAsia="Times New Roman"/>
          <w:kern w:val="0"/>
          <w:sz w:val="20"/>
          <w:szCs w:val="20"/>
          <w:lang w:eastAsia="pl-PL"/>
        </w:rPr>
        <w:t>p</w:t>
      </w:r>
      <w:r w:rsidRPr="004B104E">
        <w:rPr>
          <w:rFonts w:eastAsia="Times New Roman"/>
          <w:kern w:val="0"/>
          <w:sz w:val="20"/>
          <w:szCs w:val="20"/>
          <w:lang w:eastAsia="pl-PL"/>
        </w:rPr>
        <w:t>ieniężnej – dokument potwierdzający dokonania przelewu wadium został dołączony do oferty;</w:t>
      </w:r>
    </w:p>
    <w:p w:rsidR="004B104E" w:rsidRPr="004B104E" w:rsidRDefault="004B104E" w:rsidP="008F13C6">
      <w:pPr>
        <w:pStyle w:val="Akapitzlist"/>
        <w:numPr>
          <w:ilvl w:val="0"/>
          <w:numId w:val="27"/>
        </w:numPr>
        <w:spacing w:after="0"/>
        <w:ind w:left="709" w:hanging="283"/>
        <w:contextualSpacing/>
        <w:rPr>
          <w:rFonts w:eastAsia="Times New Roman"/>
          <w:kern w:val="0"/>
          <w:sz w:val="20"/>
          <w:szCs w:val="20"/>
          <w:lang w:eastAsia="pl-PL"/>
        </w:rPr>
      </w:pPr>
      <w:r>
        <w:rPr>
          <w:rFonts w:eastAsia="Times New Roman"/>
          <w:kern w:val="0"/>
          <w:sz w:val="20"/>
          <w:szCs w:val="20"/>
          <w:lang w:eastAsia="pl-PL"/>
        </w:rPr>
        <w:t>i</w:t>
      </w:r>
      <w:r w:rsidRPr="004B104E">
        <w:rPr>
          <w:rFonts w:eastAsia="Times New Roman"/>
          <w:kern w:val="0"/>
          <w:sz w:val="20"/>
          <w:szCs w:val="20"/>
          <w:lang w:eastAsia="pl-PL"/>
        </w:rPr>
        <w:t>nnej niż pieniądz – oryginał dokumentu został złożony w oddzielnej kopercie, a jego kopia w ofercie.</w:t>
      </w:r>
    </w:p>
    <w:p w:rsidR="008251BE" w:rsidRDefault="008251BE" w:rsidP="008F13C6">
      <w:pPr>
        <w:pStyle w:val="Akapitzlist"/>
        <w:numPr>
          <w:ilvl w:val="0"/>
          <w:numId w:val="26"/>
        </w:numPr>
        <w:spacing w:after="0"/>
        <w:contextualSpacing/>
        <w:rPr>
          <w:rFonts w:eastAsia="Times New Roman"/>
          <w:kern w:val="0"/>
          <w:sz w:val="20"/>
          <w:szCs w:val="20"/>
          <w:lang w:eastAsia="pl-PL"/>
        </w:rPr>
      </w:pPr>
      <w:r w:rsidRPr="004B104E">
        <w:rPr>
          <w:rFonts w:eastAsia="Times New Roman"/>
          <w:kern w:val="0"/>
          <w:sz w:val="20"/>
          <w:szCs w:val="20"/>
          <w:lang w:eastAsia="pl-PL"/>
        </w:rPr>
        <w:lastRenderedPageBreak/>
        <w:t>Wadium wniesione w pieniądzu Zamawiający przechowuje na rachunku bankowym.</w:t>
      </w:r>
    </w:p>
    <w:p w:rsidR="004B104E" w:rsidRPr="004B104E" w:rsidRDefault="004B104E" w:rsidP="008F13C6">
      <w:pPr>
        <w:pStyle w:val="Akapitzlist"/>
        <w:numPr>
          <w:ilvl w:val="0"/>
          <w:numId w:val="26"/>
        </w:numPr>
        <w:spacing w:after="0"/>
        <w:contextualSpacing/>
        <w:rPr>
          <w:rFonts w:eastAsia="Times New Roman"/>
          <w:kern w:val="0"/>
          <w:sz w:val="20"/>
          <w:szCs w:val="20"/>
          <w:lang w:eastAsia="pl-PL"/>
        </w:rPr>
      </w:pPr>
      <w:r w:rsidRPr="004B104E">
        <w:rPr>
          <w:rFonts w:eastAsia="Arial Unicode MS"/>
          <w:color w:val="000000"/>
          <w:sz w:val="20"/>
          <w:szCs w:val="20"/>
        </w:rPr>
        <w:t>W przypadku składania przez Wykonawcę wadium w formie gwarancji, gwarancja powinna być sporządzona zgodnie z obowiązującym prawem i winna zawierać następujące elementy:</w:t>
      </w:r>
    </w:p>
    <w:p w:rsidR="004B104E" w:rsidRPr="008251BE" w:rsidRDefault="004B104E" w:rsidP="008F13C6">
      <w:pPr>
        <w:numPr>
          <w:ilvl w:val="4"/>
          <w:numId w:val="24"/>
        </w:numPr>
        <w:tabs>
          <w:tab w:val="clear" w:pos="3960"/>
          <w:tab w:val="num" w:pos="709"/>
        </w:tabs>
        <w:autoSpaceDE w:val="0"/>
        <w:autoSpaceDN w:val="0"/>
        <w:adjustRightInd w:val="0"/>
        <w:spacing w:after="0" w:line="240" w:lineRule="auto"/>
        <w:ind w:left="709" w:hanging="283"/>
        <w:jc w:val="both"/>
        <w:rPr>
          <w:rFonts w:ascii="Arial" w:eastAsia="Arial Unicode MS" w:hAnsi="Arial" w:cs="Arial"/>
          <w:color w:val="000000"/>
          <w:sz w:val="20"/>
          <w:szCs w:val="20"/>
        </w:rPr>
      </w:pPr>
      <w:r w:rsidRPr="008251BE">
        <w:rPr>
          <w:rFonts w:ascii="Arial" w:eastAsia="Arial Unicode MS" w:hAnsi="Arial" w:cs="Arial"/>
          <w:color w:val="000000"/>
          <w:sz w:val="20"/>
          <w:szCs w:val="20"/>
        </w:rPr>
        <w:t>nazwę dającego zlecenie (Wykonawcy), beneficjenta gwarancji (Zamawiającego), gwaranta (banku lub instytucji ubezpieczeniowej udzielających gwarancji) oraz wskazanie ich siedzib,</w:t>
      </w:r>
    </w:p>
    <w:p w:rsidR="004B104E" w:rsidRPr="008251BE" w:rsidRDefault="004B104E" w:rsidP="008F13C6">
      <w:pPr>
        <w:numPr>
          <w:ilvl w:val="4"/>
          <w:numId w:val="24"/>
        </w:numPr>
        <w:tabs>
          <w:tab w:val="clear" w:pos="3960"/>
          <w:tab w:val="num" w:pos="709"/>
        </w:tabs>
        <w:autoSpaceDE w:val="0"/>
        <w:autoSpaceDN w:val="0"/>
        <w:adjustRightInd w:val="0"/>
        <w:spacing w:after="0" w:line="240" w:lineRule="auto"/>
        <w:ind w:left="709" w:hanging="283"/>
        <w:jc w:val="both"/>
        <w:rPr>
          <w:rFonts w:ascii="Arial" w:eastAsia="Arial Unicode MS" w:hAnsi="Arial" w:cs="Arial"/>
          <w:color w:val="000000"/>
          <w:sz w:val="20"/>
          <w:szCs w:val="20"/>
        </w:rPr>
      </w:pPr>
      <w:r w:rsidRPr="008251BE">
        <w:rPr>
          <w:rFonts w:ascii="Arial" w:eastAsia="Arial Unicode MS" w:hAnsi="Arial" w:cs="Arial"/>
          <w:color w:val="000000"/>
          <w:sz w:val="20"/>
          <w:szCs w:val="20"/>
        </w:rPr>
        <w:t>nazwę zamówienia nadaną przez Zamawiającego,</w:t>
      </w:r>
    </w:p>
    <w:p w:rsidR="004B104E" w:rsidRPr="008251BE" w:rsidRDefault="004B104E" w:rsidP="008F13C6">
      <w:pPr>
        <w:numPr>
          <w:ilvl w:val="4"/>
          <w:numId w:val="24"/>
        </w:numPr>
        <w:tabs>
          <w:tab w:val="clear" w:pos="3960"/>
          <w:tab w:val="num" w:pos="709"/>
        </w:tabs>
        <w:autoSpaceDE w:val="0"/>
        <w:autoSpaceDN w:val="0"/>
        <w:adjustRightInd w:val="0"/>
        <w:spacing w:after="0" w:line="240" w:lineRule="auto"/>
        <w:ind w:left="709" w:hanging="283"/>
        <w:jc w:val="both"/>
        <w:rPr>
          <w:rFonts w:ascii="Arial" w:eastAsia="Arial Unicode MS" w:hAnsi="Arial" w:cs="Arial"/>
          <w:color w:val="000000"/>
          <w:sz w:val="20"/>
          <w:szCs w:val="20"/>
        </w:rPr>
      </w:pPr>
      <w:r w:rsidRPr="008251BE">
        <w:rPr>
          <w:rFonts w:ascii="Arial" w:eastAsia="Arial Unicode MS" w:hAnsi="Arial" w:cs="Arial"/>
          <w:color w:val="000000"/>
          <w:sz w:val="20"/>
          <w:szCs w:val="20"/>
        </w:rPr>
        <w:t>określenie wierzytelności, która ma być zabezpieczona gwarancją,</w:t>
      </w:r>
    </w:p>
    <w:p w:rsidR="004B104E" w:rsidRPr="008251BE" w:rsidRDefault="004B104E" w:rsidP="008F13C6">
      <w:pPr>
        <w:numPr>
          <w:ilvl w:val="4"/>
          <w:numId w:val="24"/>
        </w:numPr>
        <w:tabs>
          <w:tab w:val="clear" w:pos="3960"/>
          <w:tab w:val="num" w:pos="709"/>
        </w:tabs>
        <w:autoSpaceDE w:val="0"/>
        <w:autoSpaceDN w:val="0"/>
        <w:adjustRightInd w:val="0"/>
        <w:spacing w:after="0" w:line="240" w:lineRule="auto"/>
        <w:ind w:left="709" w:hanging="283"/>
        <w:jc w:val="both"/>
        <w:rPr>
          <w:rFonts w:ascii="Arial" w:eastAsia="Arial Unicode MS" w:hAnsi="Arial" w:cs="Arial"/>
          <w:color w:val="000000"/>
          <w:sz w:val="20"/>
          <w:szCs w:val="20"/>
        </w:rPr>
      </w:pPr>
      <w:r w:rsidRPr="008251BE">
        <w:rPr>
          <w:rFonts w:ascii="Arial" w:eastAsia="Arial Unicode MS" w:hAnsi="Arial" w:cs="Arial"/>
          <w:color w:val="000000"/>
          <w:sz w:val="20"/>
          <w:szCs w:val="20"/>
        </w:rPr>
        <w:t>kwotę gwarancji,</w:t>
      </w:r>
    </w:p>
    <w:p w:rsidR="004B104E" w:rsidRPr="008251BE" w:rsidRDefault="004B104E" w:rsidP="008F13C6">
      <w:pPr>
        <w:numPr>
          <w:ilvl w:val="4"/>
          <w:numId w:val="24"/>
        </w:numPr>
        <w:tabs>
          <w:tab w:val="clear" w:pos="3960"/>
          <w:tab w:val="num" w:pos="709"/>
        </w:tabs>
        <w:autoSpaceDE w:val="0"/>
        <w:autoSpaceDN w:val="0"/>
        <w:adjustRightInd w:val="0"/>
        <w:spacing w:after="0" w:line="240" w:lineRule="auto"/>
        <w:ind w:left="709" w:hanging="283"/>
        <w:jc w:val="both"/>
        <w:rPr>
          <w:rFonts w:ascii="Arial" w:eastAsia="Arial Unicode MS" w:hAnsi="Arial" w:cs="Arial"/>
          <w:color w:val="000000"/>
          <w:sz w:val="20"/>
          <w:szCs w:val="20"/>
        </w:rPr>
      </w:pPr>
      <w:r w:rsidRPr="008251BE">
        <w:rPr>
          <w:rFonts w:ascii="Arial" w:eastAsia="Arial Unicode MS" w:hAnsi="Arial" w:cs="Arial"/>
          <w:color w:val="000000"/>
          <w:sz w:val="20"/>
          <w:szCs w:val="20"/>
        </w:rPr>
        <w:t>termin ważności gwarancji</w:t>
      </w:r>
    </w:p>
    <w:p w:rsidR="004B104E" w:rsidRPr="008251BE" w:rsidRDefault="004B104E" w:rsidP="008F13C6">
      <w:pPr>
        <w:numPr>
          <w:ilvl w:val="4"/>
          <w:numId w:val="24"/>
        </w:numPr>
        <w:tabs>
          <w:tab w:val="clear" w:pos="3960"/>
          <w:tab w:val="num" w:pos="709"/>
        </w:tabs>
        <w:autoSpaceDE w:val="0"/>
        <w:autoSpaceDN w:val="0"/>
        <w:adjustRightInd w:val="0"/>
        <w:spacing w:after="0" w:line="240" w:lineRule="auto"/>
        <w:ind w:left="709" w:hanging="283"/>
        <w:jc w:val="both"/>
        <w:rPr>
          <w:rFonts w:ascii="Arial" w:eastAsia="Arial Unicode MS" w:hAnsi="Arial" w:cs="Arial"/>
          <w:color w:val="000000"/>
          <w:sz w:val="20"/>
          <w:szCs w:val="20"/>
        </w:rPr>
      </w:pPr>
      <w:r w:rsidRPr="008251BE">
        <w:rPr>
          <w:rFonts w:ascii="Arial" w:eastAsia="Arial Unicode MS" w:hAnsi="Arial" w:cs="Arial"/>
          <w:color w:val="000000"/>
          <w:sz w:val="20"/>
          <w:szCs w:val="20"/>
        </w:rPr>
        <w:t>zobowiązanie gwaranta do: „zapłacenia</w:t>
      </w:r>
      <w:r>
        <w:rPr>
          <w:rFonts w:ascii="Arial" w:eastAsia="Arial Unicode MS" w:hAnsi="Arial" w:cs="Arial"/>
          <w:color w:val="000000"/>
          <w:sz w:val="20"/>
          <w:szCs w:val="20"/>
        </w:rPr>
        <w:t xml:space="preserve"> pełnej </w:t>
      </w:r>
      <w:r w:rsidRPr="008251BE">
        <w:rPr>
          <w:rFonts w:ascii="Arial" w:eastAsia="Arial Unicode MS" w:hAnsi="Arial" w:cs="Arial"/>
          <w:color w:val="000000"/>
          <w:sz w:val="20"/>
          <w:szCs w:val="20"/>
        </w:rPr>
        <w:t xml:space="preserve">kwoty </w:t>
      </w:r>
      <w:r>
        <w:rPr>
          <w:rFonts w:ascii="Arial" w:eastAsia="Arial Unicode MS" w:hAnsi="Arial" w:cs="Arial"/>
          <w:color w:val="000000"/>
          <w:sz w:val="20"/>
          <w:szCs w:val="20"/>
        </w:rPr>
        <w:t>wadium</w:t>
      </w:r>
      <w:r w:rsidRPr="008251BE">
        <w:rPr>
          <w:rFonts w:ascii="Arial" w:eastAsia="Arial Unicode MS" w:hAnsi="Arial" w:cs="Arial"/>
          <w:color w:val="000000"/>
          <w:sz w:val="20"/>
          <w:szCs w:val="20"/>
        </w:rPr>
        <w:t xml:space="preserve"> na pierwsze pisemne żądanie </w:t>
      </w:r>
      <w:r>
        <w:rPr>
          <w:rFonts w:ascii="Arial" w:eastAsia="Arial Unicode MS" w:hAnsi="Arial" w:cs="Arial"/>
          <w:color w:val="000000"/>
          <w:sz w:val="20"/>
          <w:szCs w:val="20"/>
        </w:rPr>
        <w:t xml:space="preserve">zgłoszone przez </w:t>
      </w:r>
      <w:r w:rsidRPr="008251BE">
        <w:rPr>
          <w:rFonts w:ascii="Arial" w:eastAsia="Arial Unicode MS" w:hAnsi="Arial" w:cs="Arial"/>
          <w:color w:val="000000"/>
          <w:sz w:val="20"/>
          <w:szCs w:val="20"/>
        </w:rPr>
        <w:t>Zamawiającego</w:t>
      </w:r>
      <w:r>
        <w:rPr>
          <w:rFonts w:ascii="Arial" w:eastAsia="Arial Unicode MS" w:hAnsi="Arial" w:cs="Arial"/>
          <w:color w:val="000000"/>
          <w:sz w:val="20"/>
          <w:szCs w:val="20"/>
        </w:rPr>
        <w:t>, w terminie związania ofertą,</w:t>
      </w:r>
      <w:r w:rsidRPr="008251BE">
        <w:rPr>
          <w:rFonts w:ascii="Arial" w:eastAsia="Arial Unicode MS" w:hAnsi="Arial" w:cs="Arial"/>
          <w:color w:val="000000"/>
          <w:sz w:val="20"/>
          <w:szCs w:val="20"/>
        </w:rPr>
        <w:t xml:space="preserve"> zawierające oświadczenie, iż:</w:t>
      </w:r>
    </w:p>
    <w:p w:rsidR="004B104E" w:rsidRPr="008251BE" w:rsidRDefault="004B104E" w:rsidP="008F13C6">
      <w:pPr>
        <w:numPr>
          <w:ilvl w:val="5"/>
          <w:numId w:val="20"/>
        </w:numPr>
        <w:tabs>
          <w:tab w:val="clear" w:pos="4320"/>
        </w:tabs>
        <w:autoSpaceDE w:val="0"/>
        <w:autoSpaceDN w:val="0"/>
        <w:adjustRightInd w:val="0"/>
        <w:spacing w:after="0" w:line="240" w:lineRule="auto"/>
        <w:ind w:left="993" w:hanging="284"/>
        <w:jc w:val="both"/>
        <w:rPr>
          <w:rFonts w:ascii="Arial" w:eastAsia="Arial Unicode MS" w:hAnsi="Arial" w:cs="Arial"/>
          <w:color w:val="000000"/>
          <w:sz w:val="20"/>
          <w:szCs w:val="20"/>
        </w:rPr>
      </w:pPr>
      <w:r w:rsidRPr="008251BE">
        <w:rPr>
          <w:rFonts w:ascii="Arial" w:eastAsia="Arial Unicode MS" w:hAnsi="Arial" w:cs="Arial"/>
          <w:color w:val="000000"/>
          <w:sz w:val="20"/>
          <w:szCs w:val="20"/>
        </w:rPr>
        <w:t>Wykonawca, którego ofertę wybrano:</w:t>
      </w:r>
    </w:p>
    <w:p w:rsidR="004B104E" w:rsidRPr="008251BE" w:rsidRDefault="004B104E" w:rsidP="008F13C6">
      <w:pPr>
        <w:numPr>
          <w:ilvl w:val="8"/>
          <w:numId w:val="25"/>
        </w:numPr>
        <w:tabs>
          <w:tab w:val="clear" w:pos="6480"/>
          <w:tab w:val="num" w:pos="1276"/>
        </w:tabs>
        <w:autoSpaceDE w:val="0"/>
        <w:autoSpaceDN w:val="0"/>
        <w:adjustRightInd w:val="0"/>
        <w:spacing w:after="0" w:line="240" w:lineRule="auto"/>
        <w:ind w:hanging="5487"/>
        <w:jc w:val="both"/>
        <w:rPr>
          <w:rFonts w:ascii="Arial" w:eastAsia="Arial Unicode MS" w:hAnsi="Arial" w:cs="Arial"/>
          <w:color w:val="000000"/>
          <w:sz w:val="20"/>
          <w:szCs w:val="20"/>
        </w:rPr>
      </w:pPr>
      <w:r w:rsidRPr="008251BE">
        <w:rPr>
          <w:rFonts w:ascii="Arial" w:eastAsia="Arial Unicode MS" w:hAnsi="Arial" w:cs="Arial"/>
          <w:color w:val="000000"/>
          <w:sz w:val="20"/>
          <w:szCs w:val="20"/>
        </w:rPr>
        <w:t xml:space="preserve">odmówił podpisania umowy na warunkach określonych w ofercie, lub </w:t>
      </w:r>
    </w:p>
    <w:p w:rsidR="004B104E" w:rsidRPr="008251BE" w:rsidRDefault="004B104E" w:rsidP="008F13C6">
      <w:pPr>
        <w:numPr>
          <w:ilvl w:val="8"/>
          <w:numId w:val="25"/>
        </w:numPr>
        <w:tabs>
          <w:tab w:val="clear" w:pos="6480"/>
          <w:tab w:val="num" w:pos="1276"/>
        </w:tabs>
        <w:autoSpaceDE w:val="0"/>
        <w:autoSpaceDN w:val="0"/>
        <w:adjustRightInd w:val="0"/>
        <w:spacing w:after="0" w:line="240" w:lineRule="auto"/>
        <w:ind w:hanging="5487"/>
        <w:jc w:val="both"/>
        <w:rPr>
          <w:rFonts w:ascii="Arial" w:eastAsia="Arial Unicode MS" w:hAnsi="Arial" w:cs="Arial"/>
          <w:color w:val="000000"/>
          <w:sz w:val="20"/>
          <w:szCs w:val="20"/>
        </w:rPr>
      </w:pPr>
      <w:r w:rsidRPr="008251BE">
        <w:rPr>
          <w:rFonts w:ascii="Arial" w:eastAsia="Arial Unicode MS" w:hAnsi="Arial" w:cs="Arial"/>
          <w:color w:val="000000"/>
          <w:sz w:val="20"/>
          <w:szCs w:val="20"/>
        </w:rPr>
        <w:t xml:space="preserve">nie wniósł zabezpieczenia należytego wykonania umowy, lub </w:t>
      </w:r>
    </w:p>
    <w:p w:rsidR="004B104E" w:rsidRPr="008251BE" w:rsidRDefault="004B104E" w:rsidP="008F13C6">
      <w:pPr>
        <w:numPr>
          <w:ilvl w:val="8"/>
          <w:numId w:val="25"/>
        </w:numPr>
        <w:tabs>
          <w:tab w:val="clear" w:pos="6480"/>
          <w:tab w:val="num" w:pos="1276"/>
        </w:tabs>
        <w:autoSpaceDE w:val="0"/>
        <w:autoSpaceDN w:val="0"/>
        <w:adjustRightInd w:val="0"/>
        <w:spacing w:after="0" w:line="240" w:lineRule="auto"/>
        <w:ind w:hanging="5487"/>
        <w:jc w:val="both"/>
        <w:rPr>
          <w:rFonts w:ascii="Arial" w:eastAsia="Arial Unicode MS" w:hAnsi="Arial" w:cs="Arial"/>
          <w:color w:val="000000"/>
          <w:sz w:val="20"/>
          <w:szCs w:val="20"/>
        </w:rPr>
      </w:pPr>
      <w:r w:rsidRPr="008251BE">
        <w:rPr>
          <w:rFonts w:ascii="Arial" w:eastAsia="Arial Unicode MS" w:hAnsi="Arial" w:cs="Arial"/>
          <w:color w:val="000000"/>
          <w:sz w:val="20"/>
          <w:szCs w:val="20"/>
        </w:rPr>
        <w:t>zawarcie umowy stało się niemożliwe z przyczyn leżących po stronie Wykonawcy, lub</w:t>
      </w:r>
    </w:p>
    <w:p w:rsidR="001357AB" w:rsidRPr="008251BE" w:rsidRDefault="001357AB" w:rsidP="001357AB">
      <w:pPr>
        <w:numPr>
          <w:ilvl w:val="5"/>
          <w:numId w:val="25"/>
        </w:numPr>
        <w:tabs>
          <w:tab w:val="clear" w:pos="4320"/>
        </w:tabs>
        <w:autoSpaceDE w:val="0"/>
        <w:autoSpaceDN w:val="0"/>
        <w:adjustRightInd w:val="0"/>
        <w:spacing w:after="0" w:line="240" w:lineRule="auto"/>
        <w:ind w:left="993" w:hanging="284"/>
        <w:jc w:val="both"/>
        <w:rPr>
          <w:rFonts w:ascii="Arial" w:eastAsia="Arial Unicode MS" w:hAnsi="Arial" w:cs="Arial"/>
          <w:color w:val="000000"/>
          <w:sz w:val="20"/>
          <w:szCs w:val="20"/>
        </w:rPr>
      </w:pPr>
      <w:r w:rsidRPr="008251BE">
        <w:rPr>
          <w:rFonts w:ascii="Arial" w:eastAsia="Arial Unicode MS" w:hAnsi="Arial" w:cs="Arial"/>
          <w:color w:val="000000"/>
          <w:sz w:val="20"/>
          <w:szCs w:val="20"/>
        </w:rPr>
        <w:t>Wykonawca w odpowiedzi na wezwani</w:t>
      </w:r>
      <w:bookmarkStart w:id="0" w:name="_GoBack"/>
      <w:bookmarkEnd w:id="0"/>
      <w:r w:rsidRPr="008251BE">
        <w:rPr>
          <w:rFonts w:ascii="Arial" w:eastAsia="Arial Unicode MS" w:hAnsi="Arial" w:cs="Arial"/>
          <w:color w:val="000000"/>
          <w:sz w:val="20"/>
          <w:szCs w:val="20"/>
        </w:rPr>
        <w:t>e, o którym mowa w art. 26 ust</w:t>
      </w:r>
      <w:r w:rsidRPr="001357AB">
        <w:rPr>
          <w:rFonts w:ascii="Arial" w:eastAsia="Arial Unicode MS" w:hAnsi="Arial" w:cs="Arial"/>
          <w:sz w:val="20"/>
          <w:szCs w:val="20"/>
        </w:rPr>
        <w:t xml:space="preserve">. 3 i 3a </w:t>
      </w:r>
      <w:r w:rsidRPr="008251BE">
        <w:rPr>
          <w:rFonts w:ascii="Arial" w:eastAsia="Arial Unicode MS" w:hAnsi="Arial" w:cs="Arial"/>
          <w:color w:val="000000"/>
          <w:sz w:val="20"/>
          <w:szCs w:val="20"/>
        </w:rPr>
        <w:t xml:space="preserve">ustawy </w:t>
      </w:r>
      <w:proofErr w:type="spellStart"/>
      <w:r w:rsidRPr="008251BE">
        <w:rPr>
          <w:rFonts w:ascii="Arial" w:eastAsia="Arial Unicode MS" w:hAnsi="Arial" w:cs="Arial"/>
          <w:color w:val="000000"/>
          <w:sz w:val="20"/>
          <w:szCs w:val="20"/>
        </w:rPr>
        <w:t>Pzp</w:t>
      </w:r>
      <w:proofErr w:type="spellEnd"/>
      <w:r w:rsidRPr="008251BE">
        <w:rPr>
          <w:rFonts w:ascii="Arial" w:eastAsia="Arial Unicode MS" w:hAnsi="Arial" w:cs="Arial"/>
          <w:color w:val="000000"/>
          <w:sz w:val="20"/>
          <w:szCs w:val="20"/>
        </w:rPr>
        <w:t>, z przyczyn leżących po jego stronie, nie złożył oświadczeń</w:t>
      </w:r>
      <w:r>
        <w:rPr>
          <w:rFonts w:ascii="Arial" w:eastAsia="Arial Unicode MS" w:hAnsi="Arial" w:cs="Arial"/>
          <w:color w:val="000000"/>
          <w:sz w:val="20"/>
          <w:szCs w:val="20"/>
        </w:rPr>
        <w:t xml:space="preserve"> lub dokumentów potwierdzających okoliczności</w:t>
      </w:r>
      <w:r w:rsidRPr="008251BE">
        <w:rPr>
          <w:rFonts w:ascii="Arial" w:eastAsia="Arial Unicode MS" w:hAnsi="Arial" w:cs="Arial"/>
          <w:color w:val="000000"/>
          <w:sz w:val="20"/>
          <w:szCs w:val="20"/>
        </w:rPr>
        <w:t xml:space="preserve">, o których mowa w art. 25 ust. 1 ustawy </w:t>
      </w:r>
      <w:proofErr w:type="spellStart"/>
      <w:r w:rsidRPr="008251BE">
        <w:rPr>
          <w:rFonts w:ascii="Arial" w:eastAsia="Arial Unicode MS" w:hAnsi="Arial" w:cs="Arial"/>
          <w:color w:val="000000"/>
          <w:sz w:val="20"/>
          <w:szCs w:val="20"/>
        </w:rPr>
        <w:t>Pzp</w:t>
      </w:r>
      <w:proofErr w:type="spellEnd"/>
      <w:r w:rsidRPr="008251BE">
        <w:rPr>
          <w:rFonts w:ascii="Arial" w:eastAsia="Arial Unicode MS" w:hAnsi="Arial" w:cs="Arial"/>
          <w:color w:val="000000"/>
          <w:sz w:val="20"/>
          <w:szCs w:val="20"/>
        </w:rPr>
        <w:t xml:space="preserve">, </w:t>
      </w:r>
      <w:r>
        <w:rPr>
          <w:rFonts w:ascii="Arial" w:eastAsia="Arial Unicode MS" w:hAnsi="Arial" w:cs="Arial"/>
          <w:color w:val="000000"/>
          <w:sz w:val="20"/>
          <w:szCs w:val="20"/>
        </w:rPr>
        <w:t xml:space="preserve">oświadczenia, o którym mowa w art. 25a ust. 1, </w:t>
      </w:r>
      <w:r w:rsidRPr="008251BE">
        <w:rPr>
          <w:rFonts w:ascii="Arial" w:eastAsia="Arial Unicode MS" w:hAnsi="Arial" w:cs="Arial"/>
          <w:color w:val="000000"/>
          <w:sz w:val="20"/>
          <w:szCs w:val="20"/>
        </w:rPr>
        <w:t xml:space="preserve">pełnomocnictw, lub nie wyraził zgody na poprawienie omyłki, o której mowa w art. 87 ust. 2 pkt 3 ustawy </w:t>
      </w:r>
      <w:proofErr w:type="spellStart"/>
      <w:r w:rsidRPr="008251BE">
        <w:rPr>
          <w:rFonts w:ascii="Arial" w:eastAsia="Arial Unicode MS" w:hAnsi="Arial" w:cs="Arial"/>
          <w:color w:val="000000"/>
          <w:sz w:val="20"/>
          <w:szCs w:val="20"/>
        </w:rPr>
        <w:t>Pzp</w:t>
      </w:r>
      <w:proofErr w:type="spellEnd"/>
      <w:r w:rsidRPr="008251BE">
        <w:rPr>
          <w:rFonts w:ascii="Arial" w:eastAsia="Arial Unicode MS" w:hAnsi="Arial" w:cs="Arial"/>
          <w:color w:val="000000"/>
          <w:sz w:val="20"/>
          <w:szCs w:val="20"/>
        </w:rPr>
        <w:t xml:space="preserve"> , co spowodowało brak możliwości wybrania oferty złożonej przez wykonawcę jako najkorzystniejszej.</w:t>
      </w:r>
    </w:p>
    <w:p w:rsidR="004B104E" w:rsidRPr="00D8440C" w:rsidRDefault="004B104E" w:rsidP="008F13C6">
      <w:pPr>
        <w:pStyle w:val="Akapitzlist"/>
        <w:numPr>
          <w:ilvl w:val="0"/>
          <w:numId w:val="26"/>
        </w:numPr>
        <w:autoSpaceDE w:val="0"/>
        <w:autoSpaceDN w:val="0"/>
        <w:adjustRightInd w:val="0"/>
        <w:spacing w:after="0"/>
        <w:contextualSpacing/>
        <w:rPr>
          <w:rFonts w:eastAsia="Arial Unicode MS"/>
          <w:sz w:val="20"/>
          <w:szCs w:val="20"/>
        </w:rPr>
      </w:pPr>
      <w:r w:rsidRPr="008251BE">
        <w:rPr>
          <w:rFonts w:eastAsia="Arial Unicode MS"/>
          <w:color w:val="000000"/>
          <w:sz w:val="20"/>
          <w:szCs w:val="20"/>
        </w:rPr>
        <w:t>Postanowienia</w:t>
      </w:r>
      <w:r>
        <w:rPr>
          <w:rFonts w:eastAsia="Arial Unicode MS"/>
          <w:color w:val="000000"/>
          <w:sz w:val="20"/>
          <w:szCs w:val="20"/>
        </w:rPr>
        <w:t xml:space="preserve"> </w:t>
      </w:r>
      <w:r w:rsidRPr="00D8440C">
        <w:rPr>
          <w:rFonts w:eastAsia="Arial Unicode MS"/>
          <w:sz w:val="20"/>
          <w:szCs w:val="20"/>
        </w:rPr>
        <w:t xml:space="preserve">Rozdziału </w:t>
      </w:r>
      <w:r w:rsidR="00D8440C" w:rsidRPr="00D8440C">
        <w:rPr>
          <w:rFonts w:eastAsia="Arial Unicode MS"/>
          <w:sz w:val="20"/>
          <w:szCs w:val="20"/>
        </w:rPr>
        <w:t>15</w:t>
      </w:r>
      <w:r w:rsidRPr="00D8440C">
        <w:rPr>
          <w:rFonts w:eastAsia="Arial Unicode MS"/>
          <w:sz w:val="20"/>
          <w:szCs w:val="20"/>
        </w:rPr>
        <w:t xml:space="preserve"> pkt 8 niniejszej SIWZ stosuje się odpowiednio do poręczeń, określonych powyżej w pkt. 2 b) i e).</w:t>
      </w:r>
    </w:p>
    <w:p w:rsidR="004B104E" w:rsidRPr="008251BE" w:rsidRDefault="004B104E" w:rsidP="008F13C6">
      <w:pPr>
        <w:pStyle w:val="Akapitzlist"/>
        <w:numPr>
          <w:ilvl w:val="0"/>
          <w:numId w:val="26"/>
        </w:numPr>
        <w:autoSpaceDE w:val="0"/>
        <w:autoSpaceDN w:val="0"/>
        <w:adjustRightInd w:val="0"/>
        <w:spacing w:after="0"/>
        <w:contextualSpacing/>
        <w:rPr>
          <w:rFonts w:eastAsia="Arial Unicode MS"/>
          <w:color w:val="000000"/>
          <w:sz w:val="20"/>
          <w:szCs w:val="20"/>
        </w:rPr>
      </w:pPr>
      <w:r w:rsidRPr="008251BE">
        <w:rPr>
          <w:rFonts w:eastAsia="Times New Roman"/>
          <w:bCs/>
          <w:kern w:val="0"/>
          <w:sz w:val="20"/>
          <w:szCs w:val="20"/>
          <w:lang w:eastAsia="pl-PL"/>
        </w:rPr>
        <w:t xml:space="preserve">Oferta, która nie będzie zabezpieczona wadium odpowiadającemu powyższym wymaganiom zostanie przez Zamawiającego odrzucona. </w:t>
      </w:r>
    </w:p>
    <w:p w:rsidR="008251BE" w:rsidRDefault="00A30427" w:rsidP="008F13C6">
      <w:pPr>
        <w:pStyle w:val="Akapitzlist"/>
        <w:numPr>
          <w:ilvl w:val="0"/>
          <w:numId w:val="22"/>
        </w:numPr>
        <w:contextualSpacing/>
        <w:rPr>
          <w:rFonts w:eastAsia="Times New Roman"/>
          <w:kern w:val="0"/>
          <w:sz w:val="20"/>
          <w:szCs w:val="20"/>
          <w:lang w:eastAsia="pl-PL"/>
        </w:rPr>
      </w:pPr>
      <w:r>
        <w:rPr>
          <w:rFonts w:eastAsia="Times New Roman"/>
          <w:kern w:val="0"/>
          <w:sz w:val="20"/>
          <w:szCs w:val="20"/>
          <w:lang w:eastAsia="pl-PL"/>
        </w:rPr>
        <w:t xml:space="preserve">Okoliczności i zasady zwrotu wadium, jego przepadku oraz zasady zaliczania na poczet zabezpieczenia należytego wykonania umowy określa ustawa </w:t>
      </w:r>
      <w:proofErr w:type="spellStart"/>
      <w:r>
        <w:rPr>
          <w:rFonts w:eastAsia="Times New Roman"/>
          <w:kern w:val="0"/>
          <w:sz w:val="20"/>
          <w:szCs w:val="20"/>
          <w:lang w:eastAsia="pl-PL"/>
        </w:rPr>
        <w:t>Pzp</w:t>
      </w:r>
      <w:proofErr w:type="spellEnd"/>
      <w:r>
        <w:rPr>
          <w:rFonts w:eastAsia="Times New Roman"/>
          <w:kern w:val="0"/>
          <w:sz w:val="20"/>
          <w:szCs w:val="20"/>
          <w:lang w:eastAsia="pl-PL"/>
        </w:rPr>
        <w:t>.</w:t>
      </w:r>
    </w:p>
    <w:p w:rsidR="00D8440C" w:rsidRPr="00D8440C" w:rsidRDefault="00D8440C" w:rsidP="00D8440C">
      <w:pPr>
        <w:pStyle w:val="Akapitzlist"/>
        <w:numPr>
          <w:ilvl w:val="0"/>
          <w:numId w:val="55"/>
        </w:numPr>
        <w:ind w:left="284" w:hanging="284"/>
        <w:contextualSpacing/>
        <w:rPr>
          <w:rFonts w:eastAsia="Times New Roman"/>
          <w:sz w:val="20"/>
          <w:szCs w:val="20"/>
          <w:lang w:eastAsia="pl-PL"/>
        </w:rPr>
      </w:pPr>
      <w:r>
        <w:rPr>
          <w:rFonts w:eastAsia="Times New Roman"/>
          <w:sz w:val="20"/>
          <w:szCs w:val="20"/>
          <w:lang w:eastAsia="pl-PL"/>
        </w:rPr>
        <w:t xml:space="preserve"> Zamawiający zatrzymuje wadium wraz z odsetkami, jeżeli Wykonawca w odpowiedzi na wezwanie, o którym mowa w art. 26 ust. 3 i 3a ustawy </w:t>
      </w:r>
      <w:proofErr w:type="spellStart"/>
      <w:r>
        <w:rPr>
          <w:rFonts w:eastAsia="Times New Roman"/>
          <w:sz w:val="20"/>
          <w:szCs w:val="20"/>
          <w:lang w:eastAsia="pl-PL"/>
        </w:rPr>
        <w:t>Pzp</w:t>
      </w:r>
      <w:proofErr w:type="spellEnd"/>
      <w:r>
        <w:rPr>
          <w:rFonts w:eastAsia="Times New Roman"/>
          <w:sz w:val="20"/>
          <w:szCs w:val="20"/>
          <w:lang w:eastAsia="pl-PL"/>
        </w:rPr>
        <w:t xml:space="preserve">, z przyczyn leżących po jego stronie, nie złożył oświadczeń lub dokumentów potwierdzających okoliczności, o których mowa w art. 25 ust. 1 ustawy </w:t>
      </w:r>
      <w:proofErr w:type="spellStart"/>
      <w:r>
        <w:rPr>
          <w:rFonts w:eastAsia="Times New Roman"/>
          <w:sz w:val="20"/>
          <w:szCs w:val="20"/>
          <w:lang w:eastAsia="pl-PL"/>
        </w:rPr>
        <w:t>Pzp</w:t>
      </w:r>
      <w:proofErr w:type="spellEnd"/>
      <w:r>
        <w:rPr>
          <w:rFonts w:eastAsia="Times New Roman"/>
          <w:sz w:val="20"/>
          <w:szCs w:val="20"/>
          <w:lang w:eastAsia="pl-PL"/>
        </w:rPr>
        <w:t>, oświadczenia, o których mowa w art. 25a ust. 1, pełnomocnictw lub nie wyraził zgody na poprawienie omyłki, o której mowa w art. 87 ust. 2 pkt 3, co spowodowało brak możliwości wybrania oferty złożonej przez Wykonawcę jako najkorzystniejszej.</w:t>
      </w:r>
    </w:p>
    <w:p w:rsidR="00CC0031" w:rsidRPr="00CC0031" w:rsidRDefault="00CC0031" w:rsidP="00CC0031">
      <w:pPr>
        <w:shd w:val="clear" w:color="auto" w:fill="BFBFBF"/>
        <w:ind w:left="1418" w:hanging="1418"/>
        <w:rPr>
          <w:rFonts w:ascii="Arial" w:hAnsi="Arial" w:cs="Arial"/>
          <w:b/>
          <w:bCs/>
          <w:sz w:val="20"/>
          <w:szCs w:val="20"/>
        </w:rPr>
      </w:pPr>
      <w:r w:rsidRPr="00CC0031">
        <w:rPr>
          <w:rFonts w:ascii="Arial" w:hAnsi="Arial" w:cs="Arial"/>
          <w:b/>
          <w:bCs/>
          <w:sz w:val="20"/>
          <w:szCs w:val="20"/>
        </w:rPr>
        <w:t xml:space="preserve">Rozdział </w:t>
      </w:r>
      <w:r w:rsidR="006A0FC7">
        <w:rPr>
          <w:rFonts w:ascii="Arial" w:hAnsi="Arial" w:cs="Arial"/>
          <w:b/>
          <w:bCs/>
          <w:sz w:val="20"/>
          <w:szCs w:val="20"/>
        </w:rPr>
        <w:t>16</w:t>
      </w:r>
      <w:r w:rsidRPr="00CC0031">
        <w:rPr>
          <w:rFonts w:ascii="Arial" w:hAnsi="Arial" w:cs="Arial"/>
          <w:b/>
          <w:bCs/>
          <w:sz w:val="20"/>
          <w:szCs w:val="20"/>
        </w:rPr>
        <w:t>.</w:t>
      </w:r>
      <w:r w:rsidRPr="00CC0031">
        <w:rPr>
          <w:rFonts w:ascii="Arial" w:hAnsi="Arial" w:cs="Arial"/>
          <w:b/>
          <w:bCs/>
          <w:sz w:val="20"/>
          <w:szCs w:val="20"/>
        </w:rPr>
        <w:tab/>
        <w:t>Informacje dotyczące walut obcych, w jakich mogą być prowadzone rozliczenia między Zamawiającym a Wykonawcą.</w:t>
      </w:r>
    </w:p>
    <w:p w:rsidR="00CC0031" w:rsidRPr="00CC0031" w:rsidRDefault="00CC0031" w:rsidP="00CC0031">
      <w:pPr>
        <w:rPr>
          <w:rFonts w:ascii="Arial" w:hAnsi="Arial" w:cs="Arial"/>
          <w:sz w:val="20"/>
          <w:szCs w:val="20"/>
        </w:rPr>
      </w:pPr>
      <w:r w:rsidRPr="00CC0031">
        <w:rPr>
          <w:rFonts w:ascii="Arial" w:hAnsi="Arial" w:cs="Arial"/>
          <w:sz w:val="20"/>
          <w:szCs w:val="20"/>
        </w:rPr>
        <w:t>Rozliczenia między Zamawiającym a Wykonawcą będą prowadzone wyłącznie w walucie polskiej.</w:t>
      </w:r>
    </w:p>
    <w:p w:rsidR="00CC0031" w:rsidRPr="00CC0031" w:rsidRDefault="006A0FC7" w:rsidP="00CC0031">
      <w:pPr>
        <w:shd w:val="clear" w:color="auto" w:fill="BFBFBF"/>
        <w:ind w:left="1418" w:hanging="1418"/>
        <w:rPr>
          <w:rFonts w:ascii="Arial" w:hAnsi="Arial" w:cs="Arial"/>
          <w:b/>
          <w:bCs/>
          <w:sz w:val="20"/>
          <w:szCs w:val="20"/>
        </w:rPr>
      </w:pPr>
      <w:r>
        <w:rPr>
          <w:rFonts w:ascii="Arial" w:hAnsi="Arial" w:cs="Arial"/>
          <w:b/>
          <w:bCs/>
          <w:sz w:val="20"/>
          <w:szCs w:val="20"/>
        </w:rPr>
        <w:t>Rozdział 17</w:t>
      </w:r>
      <w:r w:rsidR="00CC0031" w:rsidRPr="00CC0031">
        <w:rPr>
          <w:rFonts w:ascii="Arial" w:hAnsi="Arial" w:cs="Arial"/>
          <w:b/>
          <w:bCs/>
          <w:sz w:val="20"/>
          <w:szCs w:val="20"/>
        </w:rPr>
        <w:t>.</w:t>
      </w:r>
      <w:r w:rsidR="00CC0031" w:rsidRPr="00CC0031">
        <w:rPr>
          <w:rFonts w:ascii="Arial" w:hAnsi="Arial" w:cs="Arial"/>
          <w:b/>
          <w:bCs/>
          <w:sz w:val="20"/>
          <w:szCs w:val="20"/>
        </w:rPr>
        <w:tab/>
        <w:t>Informacje o formalnościach, jakie powinny zostać dopełnione po wyborze oferty w celu zawarcia umowy.</w:t>
      </w:r>
    </w:p>
    <w:p w:rsidR="000960DA" w:rsidRPr="00262DDC" w:rsidRDefault="00816BD8" w:rsidP="008F13C6">
      <w:pPr>
        <w:pStyle w:val="Akapitzlist"/>
        <w:numPr>
          <w:ilvl w:val="0"/>
          <w:numId w:val="8"/>
        </w:numPr>
        <w:spacing w:after="0"/>
        <w:rPr>
          <w:b/>
          <w:bCs/>
          <w:sz w:val="20"/>
          <w:szCs w:val="20"/>
        </w:rPr>
      </w:pPr>
      <w:r>
        <w:rPr>
          <w:sz w:val="20"/>
          <w:szCs w:val="20"/>
        </w:rPr>
        <w:t>Osoby reprezentujące Wykonawcę przy podpisywaniu umowy powinny posiadać ze sobą dokumenty potwierdzające ich umocowanie do podpisania umowy, o ile umocowanie to nie będzie wynikać z dokumentów załączonych do oferty.</w:t>
      </w:r>
    </w:p>
    <w:p w:rsidR="00262DDC" w:rsidRPr="00262DDC" w:rsidRDefault="00816BD8" w:rsidP="008F13C6">
      <w:pPr>
        <w:pStyle w:val="Akapitzlist"/>
        <w:numPr>
          <w:ilvl w:val="0"/>
          <w:numId w:val="8"/>
        </w:numPr>
        <w:spacing w:after="0"/>
        <w:rPr>
          <w:b/>
          <w:bCs/>
          <w:sz w:val="20"/>
          <w:szCs w:val="20"/>
        </w:rPr>
      </w:pPr>
      <w:r w:rsidRPr="00262DDC">
        <w:rPr>
          <w:sz w:val="20"/>
          <w:szCs w:val="20"/>
        </w:rPr>
        <w:t xml:space="preserve">W przypadku wyboru oferty złożonej przez Wykonawców wspólnie ubiegających się </w:t>
      </w:r>
      <w:r w:rsidR="00262DDC" w:rsidRPr="00262DDC">
        <w:rPr>
          <w:sz w:val="20"/>
          <w:szCs w:val="20"/>
        </w:rPr>
        <w:t>o udzielenie zamówienia Zamawiając</w:t>
      </w:r>
      <w:r w:rsidRPr="00262DDC">
        <w:rPr>
          <w:sz w:val="20"/>
          <w:szCs w:val="20"/>
        </w:rPr>
        <w:t>y może żądać przed zawarciem umowy przedstawienia umowy regulującej współpracę tych Wykonawców</w:t>
      </w:r>
      <w:r w:rsidR="00262DDC" w:rsidRPr="00262DDC">
        <w:rPr>
          <w:sz w:val="20"/>
          <w:szCs w:val="20"/>
        </w:rPr>
        <w:t xml:space="preserve">, </w:t>
      </w:r>
      <w:r w:rsidR="00DE439F">
        <w:rPr>
          <w:sz w:val="20"/>
          <w:szCs w:val="20"/>
        </w:rPr>
        <w:t xml:space="preserve">o której mowa w Rozdziale 7 pkt 4.5.2 </w:t>
      </w:r>
      <w:r w:rsidR="00CC123C">
        <w:rPr>
          <w:sz w:val="20"/>
          <w:szCs w:val="20"/>
        </w:rPr>
        <w:t xml:space="preserve">oraz 4.6.2 </w:t>
      </w:r>
      <w:r w:rsidR="00DE439F">
        <w:rPr>
          <w:sz w:val="20"/>
          <w:szCs w:val="20"/>
        </w:rPr>
        <w:t>SIWZ.</w:t>
      </w:r>
    </w:p>
    <w:p w:rsidR="007E2322" w:rsidRPr="00CC123C" w:rsidRDefault="007E2322" w:rsidP="00CC123C">
      <w:pPr>
        <w:pStyle w:val="Akapitzlist"/>
        <w:numPr>
          <w:ilvl w:val="0"/>
          <w:numId w:val="8"/>
        </w:numPr>
        <w:spacing w:after="0"/>
        <w:rPr>
          <w:b/>
          <w:bCs/>
          <w:sz w:val="20"/>
          <w:szCs w:val="20"/>
        </w:rPr>
      </w:pPr>
      <w:r w:rsidRPr="00CC123C">
        <w:rPr>
          <w:b/>
          <w:bCs/>
          <w:sz w:val="20"/>
          <w:szCs w:val="20"/>
        </w:rPr>
        <w:t>Nie przedłożenie, przed podpisaniem umowy o dzielenie zamówienia publicznego, umowy regulującej współpracę wykonawców wspólnie ubiegających się o udzielenie zamówienia, będzie traktowane jako uchylanie się od podpisania umowy przez Wykonawcę.</w:t>
      </w:r>
    </w:p>
    <w:p w:rsidR="00262DDC" w:rsidRPr="00262DDC" w:rsidRDefault="00262DDC" w:rsidP="008F13C6">
      <w:pPr>
        <w:pStyle w:val="Akapitzlist"/>
        <w:numPr>
          <w:ilvl w:val="0"/>
          <w:numId w:val="8"/>
        </w:numPr>
        <w:spacing w:after="0"/>
        <w:rPr>
          <w:b/>
          <w:bCs/>
          <w:sz w:val="20"/>
          <w:szCs w:val="20"/>
        </w:rPr>
      </w:pPr>
      <w:r>
        <w:rPr>
          <w:sz w:val="20"/>
          <w:szCs w:val="20"/>
        </w:rPr>
        <w:t>Zawarcie umowy nastąpi wg wzoru Zamawiającego.</w:t>
      </w:r>
    </w:p>
    <w:p w:rsidR="00262DDC" w:rsidRPr="00262DDC" w:rsidRDefault="00262DDC" w:rsidP="008F13C6">
      <w:pPr>
        <w:pStyle w:val="Akapitzlist"/>
        <w:numPr>
          <w:ilvl w:val="0"/>
          <w:numId w:val="8"/>
        </w:numPr>
        <w:spacing w:after="0"/>
        <w:rPr>
          <w:b/>
          <w:bCs/>
          <w:sz w:val="20"/>
          <w:szCs w:val="20"/>
        </w:rPr>
      </w:pPr>
      <w:r>
        <w:rPr>
          <w:sz w:val="20"/>
          <w:szCs w:val="20"/>
        </w:rPr>
        <w:t>Postanowienia ustalone we zworze umowy nie podlegają negocjacjom.</w:t>
      </w:r>
    </w:p>
    <w:p w:rsidR="00CC123C" w:rsidRDefault="00262DDC" w:rsidP="008F13C6">
      <w:pPr>
        <w:pStyle w:val="Akapitzlist"/>
        <w:numPr>
          <w:ilvl w:val="0"/>
          <w:numId w:val="8"/>
        </w:numPr>
        <w:rPr>
          <w:sz w:val="20"/>
          <w:szCs w:val="20"/>
        </w:rPr>
      </w:pPr>
      <w:r>
        <w:rPr>
          <w:sz w:val="20"/>
          <w:szCs w:val="20"/>
        </w:rPr>
        <w:t xml:space="preserve">W przypadku, gdy oferta wybrana jako najkorzystniejsza, uchyla się od zawarcia umowy, </w:t>
      </w:r>
      <w:r w:rsidR="006A0FC7">
        <w:rPr>
          <w:sz w:val="20"/>
          <w:szCs w:val="20"/>
        </w:rPr>
        <w:t xml:space="preserve"> lub nie wnosi zabezpieczenia należytego wykonania umowy, </w:t>
      </w:r>
      <w:r>
        <w:rPr>
          <w:sz w:val="20"/>
          <w:szCs w:val="20"/>
        </w:rPr>
        <w:t xml:space="preserve">Zamawiający </w:t>
      </w:r>
      <w:r w:rsidR="006A0FC7">
        <w:rPr>
          <w:sz w:val="20"/>
          <w:szCs w:val="20"/>
        </w:rPr>
        <w:t>może zbadać czy nie podlega wykluczeniu oraz czy spełnia warunki udziału w postępowaniu Wykonawca, który złożył ofertą najwyżej ocenioną s</w:t>
      </w:r>
      <w:r w:rsidR="009C570F">
        <w:rPr>
          <w:sz w:val="20"/>
          <w:szCs w:val="20"/>
        </w:rPr>
        <w:t>p</w:t>
      </w:r>
      <w:r w:rsidR="006A0FC7">
        <w:rPr>
          <w:sz w:val="20"/>
          <w:szCs w:val="20"/>
        </w:rPr>
        <w:t>ośród pozostałych ofert.</w:t>
      </w:r>
    </w:p>
    <w:p w:rsidR="00CC123C" w:rsidRDefault="00CC123C">
      <w:pPr>
        <w:rPr>
          <w:rFonts w:ascii="Arial" w:eastAsia="Calibri" w:hAnsi="Arial" w:cs="Arial"/>
          <w:kern w:val="20"/>
          <w:sz w:val="20"/>
          <w:szCs w:val="20"/>
        </w:rPr>
      </w:pPr>
      <w:r>
        <w:rPr>
          <w:sz w:val="20"/>
          <w:szCs w:val="20"/>
        </w:rPr>
        <w:br w:type="page"/>
      </w:r>
    </w:p>
    <w:p w:rsidR="00CC0031" w:rsidRPr="00CC0031" w:rsidRDefault="00CC0031" w:rsidP="00CC0031">
      <w:pPr>
        <w:shd w:val="clear" w:color="auto" w:fill="BFBFBF"/>
        <w:rPr>
          <w:rFonts w:ascii="Arial" w:hAnsi="Arial" w:cs="Arial"/>
          <w:b/>
          <w:bCs/>
          <w:sz w:val="20"/>
          <w:szCs w:val="20"/>
        </w:rPr>
      </w:pPr>
      <w:r w:rsidRPr="00CC0031">
        <w:rPr>
          <w:rFonts w:ascii="Arial" w:hAnsi="Arial" w:cs="Arial"/>
          <w:b/>
          <w:bCs/>
          <w:sz w:val="20"/>
          <w:szCs w:val="20"/>
        </w:rPr>
        <w:lastRenderedPageBreak/>
        <w:t xml:space="preserve">Rozdział </w:t>
      </w:r>
      <w:r w:rsidR="006A0FC7">
        <w:rPr>
          <w:rFonts w:ascii="Arial" w:hAnsi="Arial" w:cs="Arial"/>
          <w:b/>
          <w:bCs/>
          <w:sz w:val="20"/>
          <w:szCs w:val="20"/>
        </w:rPr>
        <w:t>18</w:t>
      </w:r>
      <w:r w:rsidRPr="00CC0031">
        <w:rPr>
          <w:rFonts w:ascii="Arial" w:hAnsi="Arial" w:cs="Arial"/>
          <w:b/>
          <w:bCs/>
          <w:sz w:val="20"/>
          <w:szCs w:val="20"/>
        </w:rPr>
        <w:t>.</w:t>
      </w:r>
      <w:r w:rsidRPr="00CC0031">
        <w:rPr>
          <w:rFonts w:ascii="Arial" w:hAnsi="Arial" w:cs="Arial"/>
          <w:b/>
          <w:bCs/>
          <w:sz w:val="20"/>
          <w:szCs w:val="20"/>
        </w:rPr>
        <w:tab/>
        <w:t>Wymagania dotyczące zabezpieczenia należytego wykonania umowy.</w:t>
      </w:r>
    </w:p>
    <w:p w:rsidR="00262DDC" w:rsidRDefault="00262DDC" w:rsidP="008F13C6">
      <w:pPr>
        <w:pStyle w:val="Akapitzlist"/>
        <w:numPr>
          <w:ilvl w:val="0"/>
          <w:numId w:val="34"/>
        </w:numPr>
        <w:spacing w:after="0"/>
        <w:ind w:left="284" w:hanging="284"/>
        <w:contextualSpacing/>
        <w:rPr>
          <w:sz w:val="20"/>
          <w:szCs w:val="20"/>
        </w:rPr>
      </w:pPr>
      <w:r>
        <w:rPr>
          <w:sz w:val="20"/>
          <w:szCs w:val="20"/>
        </w:rPr>
        <w:t>Wykonawca, którego oferta zostanie wybrana, zobowiązany będzie do wniesienia z</w:t>
      </w:r>
      <w:r w:rsidR="004B104E" w:rsidRPr="005F789C">
        <w:rPr>
          <w:sz w:val="20"/>
          <w:szCs w:val="20"/>
        </w:rPr>
        <w:t xml:space="preserve">abezpieczenia należytego wykonania umowy, </w:t>
      </w:r>
      <w:r>
        <w:rPr>
          <w:sz w:val="20"/>
          <w:szCs w:val="20"/>
        </w:rPr>
        <w:t>najpóźniej w dnu jej zawarcia</w:t>
      </w:r>
      <w:r w:rsidRPr="00262DDC">
        <w:rPr>
          <w:sz w:val="20"/>
          <w:szCs w:val="20"/>
        </w:rPr>
        <w:t xml:space="preserve"> </w:t>
      </w:r>
      <w:r w:rsidRPr="005F789C">
        <w:rPr>
          <w:sz w:val="20"/>
          <w:szCs w:val="20"/>
        </w:rPr>
        <w:t xml:space="preserve">w </w:t>
      </w:r>
      <w:r w:rsidRPr="00910DE9">
        <w:rPr>
          <w:sz w:val="20"/>
          <w:szCs w:val="20"/>
        </w:rPr>
        <w:t>wysokości 2</w:t>
      </w:r>
      <w:r w:rsidRPr="00910DE9">
        <w:rPr>
          <w:b/>
          <w:sz w:val="20"/>
          <w:szCs w:val="20"/>
        </w:rPr>
        <w:t>%</w:t>
      </w:r>
      <w:r w:rsidRPr="00910DE9">
        <w:rPr>
          <w:sz w:val="20"/>
          <w:szCs w:val="20"/>
        </w:rPr>
        <w:t xml:space="preserve"> </w:t>
      </w:r>
      <w:r>
        <w:rPr>
          <w:sz w:val="20"/>
          <w:szCs w:val="20"/>
        </w:rPr>
        <w:t>całkowitej ceny (</w:t>
      </w:r>
      <w:r w:rsidRPr="005F789C">
        <w:rPr>
          <w:sz w:val="20"/>
          <w:szCs w:val="20"/>
        </w:rPr>
        <w:t>brutto</w:t>
      </w:r>
      <w:r>
        <w:rPr>
          <w:sz w:val="20"/>
          <w:szCs w:val="20"/>
        </w:rPr>
        <w:t>) podanej w ofercie.</w:t>
      </w:r>
    </w:p>
    <w:p w:rsidR="004B104E" w:rsidRPr="00FC4285" w:rsidRDefault="004B104E" w:rsidP="008F13C6">
      <w:pPr>
        <w:pStyle w:val="Akapitzlist"/>
        <w:numPr>
          <w:ilvl w:val="0"/>
          <w:numId w:val="34"/>
        </w:numPr>
        <w:spacing w:after="0"/>
        <w:ind w:left="284" w:hanging="284"/>
        <w:contextualSpacing/>
        <w:rPr>
          <w:sz w:val="20"/>
          <w:szCs w:val="20"/>
        </w:rPr>
      </w:pPr>
      <w:r w:rsidRPr="00FC4285">
        <w:rPr>
          <w:kern w:val="0"/>
          <w:sz w:val="20"/>
          <w:szCs w:val="20"/>
        </w:rPr>
        <w:t>Zabezpieczenie wnosi się w jednej lub w kilku następujących formach:</w:t>
      </w:r>
    </w:p>
    <w:p w:rsidR="004B104E" w:rsidRPr="005F789C" w:rsidRDefault="004B104E" w:rsidP="008F13C6">
      <w:pPr>
        <w:pStyle w:val="Akapitzlist"/>
        <w:numPr>
          <w:ilvl w:val="0"/>
          <w:numId w:val="28"/>
        </w:numPr>
        <w:autoSpaceDE w:val="0"/>
        <w:autoSpaceDN w:val="0"/>
        <w:adjustRightInd w:val="0"/>
        <w:spacing w:after="0"/>
        <w:contextualSpacing/>
        <w:rPr>
          <w:kern w:val="0"/>
          <w:sz w:val="20"/>
          <w:szCs w:val="20"/>
        </w:rPr>
      </w:pPr>
      <w:r w:rsidRPr="005F789C">
        <w:rPr>
          <w:kern w:val="0"/>
          <w:sz w:val="20"/>
          <w:szCs w:val="20"/>
        </w:rPr>
        <w:t>pieniądzu;</w:t>
      </w:r>
    </w:p>
    <w:p w:rsidR="004B104E" w:rsidRPr="005F789C" w:rsidRDefault="004B104E" w:rsidP="008F13C6">
      <w:pPr>
        <w:pStyle w:val="Akapitzlist"/>
        <w:numPr>
          <w:ilvl w:val="0"/>
          <w:numId w:val="28"/>
        </w:numPr>
        <w:autoSpaceDE w:val="0"/>
        <w:autoSpaceDN w:val="0"/>
        <w:adjustRightInd w:val="0"/>
        <w:spacing w:after="0"/>
        <w:contextualSpacing/>
        <w:rPr>
          <w:kern w:val="0"/>
          <w:sz w:val="20"/>
          <w:szCs w:val="20"/>
        </w:rPr>
      </w:pPr>
      <w:r w:rsidRPr="005F789C">
        <w:rPr>
          <w:kern w:val="0"/>
          <w:sz w:val="20"/>
          <w:szCs w:val="20"/>
        </w:rPr>
        <w:t xml:space="preserve">poręczeniach bankowych lub poręczeniach spółdzielczej kasy oszczędnościowo-kredytowej, </w:t>
      </w:r>
      <w:r>
        <w:rPr>
          <w:kern w:val="0"/>
          <w:sz w:val="20"/>
          <w:szCs w:val="20"/>
        </w:rPr>
        <w:br/>
      </w:r>
      <w:r w:rsidRPr="005F789C">
        <w:rPr>
          <w:kern w:val="0"/>
          <w:sz w:val="20"/>
          <w:szCs w:val="20"/>
        </w:rPr>
        <w:t>z tym że zobowiązanie kasy jest zawsze zobowiązaniem pieniężnym;</w:t>
      </w:r>
    </w:p>
    <w:p w:rsidR="004B104E" w:rsidRPr="005F789C" w:rsidRDefault="004B104E" w:rsidP="008F13C6">
      <w:pPr>
        <w:pStyle w:val="Akapitzlist"/>
        <w:numPr>
          <w:ilvl w:val="0"/>
          <w:numId w:val="28"/>
        </w:numPr>
        <w:autoSpaceDE w:val="0"/>
        <w:autoSpaceDN w:val="0"/>
        <w:adjustRightInd w:val="0"/>
        <w:spacing w:after="0"/>
        <w:contextualSpacing/>
        <w:rPr>
          <w:kern w:val="0"/>
          <w:sz w:val="20"/>
          <w:szCs w:val="20"/>
        </w:rPr>
      </w:pPr>
      <w:r w:rsidRPr="005F789C">
        <w:rPr>
          <w:kern w:val="0"/>
          <w:sz w:val="20"/>
          <w:szCs w:val="20"/>
        </w:rPr>
        <w:t>gwarancjach bankowych;</w:t>
      </w:r>
    </w:p>
    <w:p w:rsidR="004B104E" w:rsidRPr="005F789C" w:rsidRDefault="004B104E" w:rsidP="008F13C6">
      <w:pPr>
        <w:pStyle w:val="Akapitzlist"/>
        <w:numPr>
          <w:ilvl w:val="0"/>
          <w:numId w:val="28"/>
        </w:numPr>
        <w:autoSpaceDE w:val="0"/>
        <w:autoSpaceDN w:val="0"/>
        <w:adjustRightInd w:val="0"/>
        <w:spacing w:after="0"/>
        <w:contextualSpacing/>
        <w:rPr>
          <w:kern w:val="0"/>
          <w:sz w:val="20"/>
          <w:szCs w:val="20"/>
        </w:rPr>
      </w:pPr>
      <w:r w:rsidRPr="005F789C">
        <w:rPr>
          <w:kern w:val="0"/>
          <w:sz w:val="20"/>
          <w:szCs w:val="20"/>
        </w:rPr>
        <w:t>gwarancjach ubezpieczeniowych;</w:t>
      </w:r>
    </w:p>
    <w:p w:rsidR="004B104E" w:rsidRPr="005F789C" w:rsidRDefault="004B104E" w:rsidP="008F13C6">
      <w:pPr>
        <w:pStyle w:val="Akapitzlist"/>
        <w:numPr>
          <w:ilvl w:val="0"/>
          <w:numId w:val="28"/>
        </w:numPr>
        <w:autoSpaceDE w:val="0"/>
        <w:autoSpaceDN w:val="0"/>
        <w:adjustRightInd w:val="0"/>
        <w:spacing w:after="0"/>
        <w:contextualSpacing/>
        <w:rPr>
          <w:kern w:val="0"/>
          <w:sz w:val="20"/>
          <w:szCs w:val="20"/>
        </w:rPr>
      </w:pPr>
      <w:r w:rsidRPr="005F789C">
        <w:rPr>
          <w:kern w:val="0"/>
          <w:sz w:val="20"/>
          <w:szCs w:val="20"/>
        </w:rPr>
        <w:t xml:space="preserve">poręczeniach udzielanych przez podmioty, o których  mowa w art. 6b ust. 5 pkt 2 ustawy </w:t>
      </w:r>
      <w:r>
        <w:rPr>
          <w:kern w:val="0"/>
          <w:sz w:val="20"/>
          <w:szCs w:val="20"/>
        </w:rPr>
        <w:br/>
      </w:r>
      <w:r w:rsidRPr="005F789C">
        <w:rPr>
          <w:kern w:val="0"/>
          <w:sz w:val="20"/>
          <w:szCs w:val="20"/>
        </w:rPr>
        <w:t>z dnia 9 listopada 2000 r. o utworzeniu Polskiej Agencji Rozwoju Przedsiębiorczości.</w:t>
      </w:r>
    </w:p>
    <w:p w:rsidR="004B104E" w:rsidRDefault="004B104E" w:rsidP="008F13C6">
      <w:pPr>
        <w:pStyle w:val="Akapitzlist"/>
        <w:numPr>
          <w:ilvl w:val="0"/>
          <w:numId w:val="34"/>
        </w:numPr>
        <w:autoSpaceDE w:val="0"/>
        <w:autoSpaceDN w:val="0"/>
        <w:adjustRightInd w:val="0"/>
        <w:spacing w:after="0"/>
        <w:ind w:left="284" w:hanging="284"/>
        <w:contextualSpacing/>
        <w:rPr>
          <w:kern w:val="0"/>
          <w:sz w:val="20"/>
          <w:szCs w:val="20"/>
        </w:rPr>
      </w:pPr>
      <w:r>
        <w:rPr>
          <w:kern w:val="0"/>
          <w:sz w:val="20"/>
          <w:szCs w:val="20"/>
        </w:rPr>
        <w:t xml:space="preserve">Zamawiający nie wyraża zgody na wniesienie zabezpieczenia w formach określonych w art. 148 ust. 2 ustawy </w:t>
      </w:r>
      <w:proofErr w:type="spellStart"/>
      <w:r>
        <w:rPr>
          <w:kern w:val="0"/>
          <w:sz w:val="20"/>
          <w:szCs w:val="20"/>
        </w:rPr>
        <w:t>Pzp</w:t>
      </w:r>
      <w:proofErr w:type="spellEnd"/>
      <w:r>
        <w:rPr>
          <w:kern w:val="0"/>
          <w:sz w:val="20"/>
          <w:szCs w:val="20"/>
        </w:rPr>
        <w:t>.</w:t>
      </w:r>
    </w:p>
    <w:p w:rsidR="004B104E" w:rsidRDefault="004B104E" w:rsidP="008F13C6">
      <w:pPr>
        <w:pStyle w:val="Akapitzlist"/>
        <w:numPr>
          <w:ilvl w:val="0"/>
          <w:numId w:val="34"/>
        </w:numPr>
        <w:autoSpaceDE w:val="0"/>
        <w:autoSpaceDN w:val="0"/>
        <w:adjustRightInd w:val="0"/>
        <w:spacing w:after="0"/>
        <w:ind w:left="284" w:hanging="284"/>
        <w:contextualSpacing/>
        <w:rPr>
          <w:kern w:val="0"/>
          <w:sz w:val="20"/>
          <w:szCs w:val="20"/>
        </w:rPr>
      </w:pPr>
      <w:r>
        <w:rPr>
          <w:kern w:val="0"/>
          <w:sz w:val="20"/>
          <w:szCs w:val="20"/>
        </w:rPr>
        <w:t>Z</w:t>
      </w:r>
      <w:r w:rsidRPr="005F789C">
        <w:rPr>
          <w:kern w:val="0"/>
          <w:sz w:val="20"/>
          <w:szCs w:val="20"/>
        </w:rPr>
        <w:t>abezpieczenie wnoszone w pieniądzu Wykonawca wpłaca przelewem na rachunek bankowy wskazany przez Zamawiającego.</w:t>
      </w:r>
    </w:p>
    <w:p w:rsidR="004B104E" w:rsidRPr="005F789C" w:rsidRDefault="004B104E" w:rsidP="008F13C6">
      <w:pPr>
        <w:pStyle w:val="Akapitzlist"/>
        <w:numPr>
          <w:ilvl w:val="0"/>
          <w:numId w:val="34"/>
        </w:numPr>
        <w:autoSpaceDE w:val="0"/>
        <w:autoSpaceDN w:val="0"/>
        <w:adjustRightInd w:val="0"/>
        <w:spacing w:after="0"/>
        <w:ind w:left="284" w:hanging="284"/>
        <w:contextualSpacing/>
        <w:rPr>
          <w:kern w:val="0"/>
          <w:sz w:val="20"/>
          <w:szCs w:val="20"/>
        </w:rPr>
      </w:pPr>
      <w:r>
        <w:rPr>
          <w:kern w:val="0"/>
          <w:sz w:val="20"/>
          <w:szCs w:val="20"/>
        </w:rPr>
        <w:t>Wykonawcy wspólnie ubiegający się o udzielenie zamówienia, ponoszą solidarną odpowiedzialność za wykonanie umowy i wniesienie zabezpieczenia należytego wykonania umowy.</w:t>
      </w:r>
    </w:p>
    <w:p w:rsidR="004B104E" w:rsidRPr="005F789C" w:rsidRDefault="004B104E" w:rsidP="008F13C6">
      <w:pPr>
        <w:pStyle w:val="Akapitzlist"/>
        <w:numPr>
          <w:ilvl w:val="0"/>
          <w:numId w:val="34"/>
        </w:numPr>
        <w:autoSpaceDE w:val="0"/>
        <w:autoSpaceDN w:val="0"/>
        <w:adjustRightInd w:val="0"/>
        <w:spacing w:after="0"/>
        <w:ind w:left="284" w:hanging="284"/>
        <w:contextualSpacing/>
        <w:rPr>
          <w:kern w:val="0"/>
          <w:sz w:val="20"/>
          <w:szCs w:val="20"/>
        </w:rPr>
      </w:pPr>
      <w:r w:rsidRPr="005F789C">
        <w:rPr>
          <w:kern w:val="0"/>
          <w:sz w:val="20"/>
          <w:szCs w:val="20"/>
        </w:rPr>
        <w:t xml:space="preserve">W przypadku wniesienia wadium w pieniądzu Wykonawca może wyrazić zgodę na zaliczenie kwoty wadium na poczet zabezpieczenia.  </w:t>
      </w:r>
    </w:p>
    <w:p w:rsidR="004B104E" w:rsidRPr="004B104E" w:rsidRDefault="004B104E" w:rsidP="008F13C6">
      <w:pPr>
        <w:pStyle w:val="Akapitzlist"/>
        <w:numPr>
          <w:ilvl w:val="0"/>
          <w:numId w:val="34"/>
        </w:numPr>
        <w:autoSpaceDE w:val="0"/>
        <w:autoSpaceDN w:val="0"/>
        <w:adjustRightInd w:val="0"/>
        <w:spacing w:after="0"/>
        <w:ind w:left="284" w:hanging="284"/>
        <w:contextualSpacing/>
        <w:rPr>
          <w:kern w:val="0"/>
          <w:sz w:val="20"/>
          <w:szCs w:val="20"/>
        </w:rPr>
      </w:pPr>
      <w:r>
        <w:rPr>
          <w:kern w:val="0"/>
          <w:sz w:val="20"/>
          <w:szCs w:val="20"/>
        </w:rPr>
        <w:t>W przypadku składania</w:t>
      </w:r>
      <w:r w:rsidRPr="00D4699C">
        <w:rPr>
          <w:kern w:val="0"/>
          <w:sz w:val="20"/>
          <w:szCs w:val="20"/>
        </w:rPr>
        <w:t xml:space="preserve"> przez Wykonawcę zabezpieczenia </w:t>
      </w:r>
      <w:r>
        <w:rPr>
          <w:kern w:val="0"/>
          <w:sz w:val="20"/>
          <w:szCs w:val="20"/>
        </w:rPr>
        <w:t xml:space="preserve">w </w:t>
      </w:r>
      <w:r w:rsidRPr="00D4699C">
        <w:rPr>
          <w:kern w:val="0"/>
          <w:sz w:val="20"/>
          <w:szCs w:val="20"/>
        </w:rPr>
        <w:t xml:space="preserve">formie gwarancji (lub poręczeń), gwarancja (poręczenie) </w:t>
      </w:r>
      <w:r w:rsidRPr="00D4699C">
        <w:rPr>
          <w:rFonts w:eastAsia="Arial Unicode MS"/>
          <w:color w:val="000000"/>
          <w:sz w:val="20"/>
          <w:szCs w:val="20"/>
        </w:rPr>
        <w:t xml:space="preserve">powinna być sporządzona zgodnie z obowiązującym prawem i winna </w:t>
      </w:r>
      <w:r w:rsidRPr="004B104E">
        <w:rPr>
          <w:rFonts w:eastAsia="Arial Unicode MS"/>
          <w:color w:val="000000"/>
          <w:sz w:val="20"/>
          <w:szCs w:val="20"/>
        </w:rPr>
        <w:t>zawierać następujące elementy:</w:t>
      </w:r>
    </w:p>
    <w:p w:rsidR="004B104E" w:rsidRPr="004B104E" w:rsidRDefault="004B104E" w:rsidP="008F13C6">
      <w:pPr>
        <w:numPr>
          <w:ilvl w:val="4"/>
          <w:numId w:val="30"/>
        </w:numPr>
        <w:tabs>
          <w:tab w:val="clear" w:pos="3960"/>
          <w:tab w:val="num" w:pos="709"/>
        </w:tabs>
        <w:autoSpaceDE w:val="0"/>
        <w:autoSpaceDN w:val="0"/>
        <w:adjustRightInd w:val="0"/>
        <w:spacing w:after="0" w:line="240" w:lineRule="auto"/>
        <w:ind w:left="709" w:hanging="283"/>
        <w:jc w:val="both"/>
        <w:rPr>
          <w:rFonts w:ascii="Arial" w:eastAsia="Arial Unicode MS" w:hAnsi="Arial" w:cs="Arial"/>
          <w:color w:val="000000"/>
          <w:sz w:val="20"/>
          <w:szCs w:val="20"/>
        </w:rPr>
      </w:pPr>
      <w:r w:rsidRPr="004B104E">
        <w:rPr>
          <w:rFonts w:ascii="Arial" w:eastAsia="Arial Unicode MS" w:hAnsi="Arial" w:cs="Arial"/>
          <w:color w:val="000000"/>
          <w:sz w:val="20"/>
          <w:szCs w:val="20"/>
        </w:rPr>
        <w:t>nazwę dającego zlecenie (Wykonawcy), beneficjenta gwarancji (Zamawiającego), gwaranta (banku lub instytucji ubezpieczeniowej udzielających gwarancji) oraz wskazanie ich siedzib,</w:t>
      </w:r>
    </w:p>
    <w:p w:rsidR="004B104E" w:rsidRPr="004B104E" w:rsidRDefault="004B104E" w:rsidP="008F13C6">
      <w:pPr>
        <w:numPr>
          <w:ilvl w:val="4"/>
          <w:numId w:val="30"/>
        </w:numPr>
        <w:autoSpaceDE w:val="0"/>
        <w:autoSpaceDN w:val="0"/>
        <w:adjustRightInd w:val="0"/>
        <w:spacing w:after="0" w:line="240" w:lineRule="auto"/>
        <w:ind w:left="709" w:hanging="283"/>
        <w:jc w:val="both"/>
        <w:rPr>
          <w:rFonts w:ascii="Arial" w:eastAsia="Arial Unicode MS" w:hAnsi="Arial" w:cs="Arial"/>
          <w:color w:val="000000"/>
          <w:sz w:val="20"/>
          <w:szCs w:val="20"/>
        </w:rPr>
      </w:pPr>
      <w:r w:rsidRPr="004B104E">
        <w:rPr>
          <w:rFonts w:ascii="Arial" w:eastAsia="Arial Unicode MS" w:hAnsi="Arial" w:cs="Arial"/>
          <w:color w:val="000000"/>
          <w:sz w:val="20"/>
          <w:szCs w:val="20"/>
        </w:rPr>
        <w:t>nazwę zamówienia nadaną przez Zamawiającego,</w:t>
      </w:r>
    </w:p>
    <w:p w:rsidR="004B104E" w:rsidRPr="004B104E" w:rsidRDefault="004B104E" w:rsidP="008F13C6">
      <w:pPr>
        <w:numPr>
          <w:ilvl w:val="4"/>
          <w:numId w:val="30"/>
        </w:numPr>
        <w:autoSpaceDE w:val="0"/>
        <w:autoSpaceDN w:val="0"/>
        <w:adjustRightInd w:val="0"/>
        <w:spacing w:after="0" w:line="240" w:lineRule="auto"/>
        <w:ind w:left="709" w:hanging="283"/>
        <w:jc w:val="both"/>
        <w:rPr>
          <w:rFonts w:ascii="Arial" w:eastAsia="Arial Unicode MS" w:hAnsi="Arial" w:cs="Arial"/>
          <w:color w:val="000000"/>
          <w:sz w:val="20"/>
          <w:szCs w:val="20"/>
        </w:rPr>
      </w:pPr>
      <w:r w:rsidRPr="004B104E">
        <w:rPr>
          <w:rFonts w:ascii="Arial" w:eastAsia="Arial Unicode MS" w:hAnsi="Arial" w:cs="Arial"/>
          <w:color w:val="000000"/>
          <w:sz w:val="20"/>
          <w:szCs w:val="20"/>
        </w:rPr>
        <w:t>określenie wierzytelności, która ma być zabezpieczona gwarancją,</w:t>
      </w:r>
    </w:p>
    <w:p w:rsidR="004B104E" w:rsidRPr="004B104E" w:rsidRDefault="004B104E" w:rsidP="008F13C6">
      <w:pPr>
        <w:numPr>
          <w:ilvl w:val="4"/>
          <w:numId w:val="30"/>
        </w:numPr>
        <w:autoSpaceDE w:val="0"/>
        <w:autoSpaceDN w:val="0"/>
        <w:adjustRightInd w:val="0"/>
        <w:spacing w:after="0" w:line="240" w:lineRule="auto"/>
        <w:ind w:left="709" w:hanging="283"/>
        <w:jc w:val="both"/>
        <w:rPr>
          <w:rFonts w:ascii="Arial" w:eastAsia="Arial Unicode MS" w:hAnsi="Arial" w:cs="Arial"/>
          <w:color w:val="000000"/>
          <w:sz w:val="20"/>
          <w:szCs w:val="20"/>
        </w:rPr>
      </w:pPr>
      <w:r w:rsidRPr="004B104E">
        <w:rPr>
          <w:rFonts w:ascii="Arial" w:eastAsia="Arial Unicode MS" w:hAnsi="Arial" w:cs="Arial"/>
          <w:color w:val="000000"/>
          <w:sz w:val="20"/>
          <w:szCs w:val="20"/>
        </w:rPr>
        <w:t>kwotę gwarancji,</w:t>
      </w:r>
    </w:p>
    <w:p w:rsidR="004B104E" w:rsidRPr="004B104E" w:rsidRDefault="004B104E" w:rsidP="008F13C6">
      <w:pPr>
        <w:numPr>
          <w:ilvl w:val="4"/>
          <w:numId w:val="30"/>
        </w:numPr>
        <w:tabs>
          <w:tab w:val="clear" w:pos="3960"/>
          <w:tab w:val="num" w:pos="709"/>
        </w:tabs>
        <w:autoSpaceDE w:val="0"/>
        <w:autoSpaceDN w:val="0"/>
        <w:adjustRightInd w:val="0"/>
        <w:spacing w:after="0" w:line="240" w:lineRule="auto"/>
        <w:ind w:left="709" w:hanging="283"/>
        <w:jc w:val="both"/>
        <w:rPr>
          <w:rFonts w:ascii="Arial" w:eastAsia="Arial Unicode MS" w:hAnsi="Arial" w:cs="Arial"/>
          <w:color w:val="000000"/>
          <w:sz w:val="20"/>
          <w:szCs w:val="20"/>
        </w:rPr>
      </w:pPr>
      <w:r w:rsidRPr="004B104E">
        <w:rPr>
          <w:rFonts w:ascii="Arial" w:eastAsia="Arial Unicode MS" w:hAnsi="Arial" w:cs="Arial"/>
          <w:color w:val="000000"/>
          <w:sz w:val="20"/>
          <w:szCs w:val="20"/>
        </w:rPr>
        <w:t>termin ważności gwarancji,</w:t>
      </w:r>
    </w:p>
    <w:p w:rsidR="004B104E" w:rsidRPr="004B104E" w:rsidRDefault="004B104E" w:rsidP="008F13C6">
      <w:pPr>
        <w:numPr>
          <w:ilvl w:val="4"/>
          <w:numId w:val="30"/>
        </w:numPr>
        <w:tabs>
          <w:tab w:val="clear" w:pos="3960"/>
          <w:tab w:val="num" w:pos="709"/>
        </w:tabs>
        <w:autoSpaceDE w:val="0"/>
        <w:autoSpaceDN w:val="0"/>
        <w:adjustRightInd w:val="0"/>
        <w:spacing w:after="0" w:line="240" w:lineRule="auto"/>
        <w:ind w:left="709" w:hanging="283"/>
        <w:jc w:val="both"/>
        <w:rPr>
          <w:rFonts w:ascii="Arial" w:eastAsia="Arial Unicode MS" w:hAnsi="Arial" w:cs="Arial"/>
          <w:color w:val="000000"/>
          <w:sz w:val="20"/>
          <w:szCs w:val="20"/>
        </w:rPr>
      </w:pPr>
      <w:r w:rsidRPr="004B104E">
        <w:rPr>
          <w:rFonts w:ascii="Arial" w:eastAsia="Arial Unicode MS" w:hAnsi="Arial" w:cs="Arial"/>
          <w:color w:val="000000"/>
          <w:sz w:val="20"/>
          <w:szCs w:val="20"/>
        </w:rPr>
        <w:t xml:space="preserve">zobowiązanie gwaranta </w:t>
      </w:r>
      <w:r w:rsidR="00221E2E">
        <w:rPr>
          <w:rFonts w:ascii="Arial" w:eastAsia="Arial Unicode MS" w:hAnsi="Arial" w:cs="Arial"/>
          <w:color w:val="000000"/>
          <w:sz w:val="20"/>
          <w:szCs w:val="20"/>
        </w:rPr>
        <w:t xml:space="preserve">(banku, ubezpieczyciela, poręczyciela) </w:t>
      </w:r>
      <w:r w:rsidRPr="004B104E">
        <w:rPr>
          <w:rFonts w:ascii="Arial" w:eastAsia="Arial Unicode MS" w:hAnsi="Arial" w:cs="Arial"/>
          <w:color w:val="000000"/>
          <w:sz w:val="20"/>
          <w:szCs w:val="20"/>
        </w:rPr>
        <w:t xml:space="preserve">do: „zapłacenia </w:t>
      </w:r>
      <w:r w:rsidR="00221E2E">
        <w:rPr>
          <w:rFonts w:ascii="Arial" w:eastAsia="Arial Unicode MS" w:hAnsi="Arial" w:cs="Arial"/>
          <w:color w:val="000000"/>
          <w:sz w:val="20"/>
          <w:szCs w:val="20"/>
        </w:rPr>
        <w:t>w terminie maksymalnie 30 dni od pisemnego żądania kwoty zabezpieczenia</w:t>
      </w:r>
      <w:r w:rsidRPr="004B104E">
        <w:rPr>
          <w:rFonts w:ascii="Arial" w:eastAsia="Arial Unicode MS" w:hAnsi="Arial" w:cs="Arial"/>
          <w:color w:val="000000"/>
          <w:sz w:val="20"/>
          <w:szCs w:val="20"/>
        </w:rPr>
        <w:t xml:space="preserve"> na pierwsze pisemne żądanie Zamawiającego</w:t>
      </w:r>
      <w:r w:rsidR="00221E2E">
        <w:rPr>
          <w:rFonts w:ascii="Arial" w:eastAsia="Arial Unicode MS" w:hAnsi="Arial" w:cs="Arial"/>
          <w:color w:val="000000"/>
          <w:sz w:val="20"/>
          <w:szCs w:val="20"/>
        </w:rPr>
        <w:t>, bez odwołania, bez warunku, niezależnie od kwestionowania czy zastrzeżeń Wykonawcy i bez dochodzenia czy wezwanie Zamawiającego jest uzasadnione czy nie,</w:t>
      </w:r>
      <w:r w:rsidRPr="004B104E">
        <w:rPr>
          <w:rFonts w:ascii="Arial" w:eastAsia="Arial Unicode MS" w:hAnsi="Arial" w:cs="Arial"/>
          <w:color w:val="000000"/>
          <w:sz w:val="20"/>
          <w:szCs w:val="20"/>
        </w:rPr>
        <w:t>”</w:t>
      </w:r>
    </w:p>
    <w:p w:rsidR="004B104E" w:rsidRPr="00D4699C" w:rsidRDefault="004B104E" w:rsidP="008F13C6">
      <w:pPr>
        <w:pStyle w:val="Akapitzlist"/>
        <w:numPr>
          <w:ilvl w:val="0"/>
          <w:numId w:val="29"/>
        </w:numPr>
        <w:tabs>
          <w:tab w:val="left" w:pos="709"/>
        </w:tabs>
        <w:autoSpaceDE w:val="0"/>
        <w:autoSpaceDN w:val="0"/>
        <w:adjustRightInd w:val="0"/>
        <w:spacing w:after="0"/>
        <w:ind w:left="709" w:hanging="283"/>
        <w:contextualSpacing/>
        <w:rPr>
          <w:rFonts w:eastAsia="Arial Unicode MS"/>
          <w:color w:val="000000"/>
          <w:sz w:val="20"/>
          <w:szCs w:val="20"/>
        </w:rPr>
      </w:pPr>
      <w:r>
        <w:rPr>
          <w:rFonts w:eastAsia="Arial Unicode MS"/>
          <w:color w:val="000000"/>
          <w:sz w:val="20"/>
          <w:szCs w:val="20"/>
        </w:rPr>
        <w:t>Wszelkie spory dotyczące gwarancji podlegają rozstrzygnięciu zgodnie z prawem Rzeczypospolitej Polskiej i podlegają kompetencji sądu właściwego dla siedziby Zamawiającego.</w:t>
      </w:r>
    </w:p>
    <w:p w:rsidR="004B104E" w:rsidRPr="005F789C" w:rsidRDefault="004B104E" w:rsidP="008F13C6">
      <w:pPr>
        <w:pStyle w:val="Akapitzlist"/>
        <w:numPr>
          <w:ilvl w:val="0"/>
          <w:numId w:val="34"/>
        </w:numPr>
        <w:autoSpaceDE w:val="0"/>
        <w:autoSpaceDN w:val="0"/>
        <w:adjustRightInd w:val="0"/>
        <w:spacing w:after="0"/>
        <w:ind w:left="284" w:hanging="284"/>
        <w:contextualSpacing/>
        <w:rPr>
          <w:kern w:val="0"/>
          <w:sz w:val="20"/>
          <w:szCs w:val="20"/>
        </w:rPr>
      </w:pPr>
      <w:r>
        <w:rPr>
          <w:kern w:val="0"/>
          <w:sz w:val="20"/>
          <w:szCs w:val="20"/>
        </w:rPr>
        <w:t xml:space="preserve">Zamawiający w terminie trzech dni roboczych od otrzymania stosownego dokumentu (gwarancji, poręczenia) ma prawo zgłosić do niego zastrzeżenia lub potwierdzić przyjęcie dokumentu bez zastrzeżeń. Wykonawca winien wnieść Zamawiającemu stosowny dokument w terminie umożliwiającym Zamawiającemu wykonanie tego prawa. Nie zgłoszenie zastrzeżeń w terminie trzech dni roboczych od otrzymania dokumentu uważane będzie za przyjęcie dokumentu bez zastrzeżeń. </w:t>
      </w:r>
    </w:p>
    <w:p w:rsidR="004B104E" w:rsidRDefault="004B104E" w:rsidP="008F13C6">
      <w:pPr>
        <w:pStyle w:val="Akapitzlist"/>
        <w:numPr>
          <w:ilvl w:val="0"/>
          <w:numId w:val="34"/>
        </w:numPr>
        <w:autoSpaceDE w:val="0"/>
        <w:autoSpaceDN w:val="0"/>
        <w:adjustRightInd w:val="0"/>
        <w:spacing w:after="0"/>
        <w:ind w:left="284" w:hanging="284"/>
        <w:contextualSpacing/>
        <w:rPr>
          <w:kern w:val="0"/>
          <w:sz w:val="20"/>
          <w:szCs w:val="20"/>
        </w:rPr>
      </w:pPr>
      <w:r w:rsidRPr="005F789C">
        <w:rPr>
          <w:kern w:val="0"/>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Pr>
          <w:kern w:val="0"/>
          <w:sz w:val="20"/>
          <w:szCs w:val="20"/>
        </w:rPr>
        <w:br/>
      </w:r>
      <w:r w:rsidRPr="005F789C">
        <w:rPr>
          <w:kern w:val="0"/>
          <w:sz w:val="20"/>
          <w:szCs w:val="20"/>
        </w:rPr>
        <w:t>o koszt prowadzenia tego rachunku oraz prowizji bankowej za przelew pieniędzy na rachunek bankowy Wykonawcy.</w:t>
      </w:r>
    </w:p>
    <w:p w:rsidR="004B104E" w:rsidRPr="005F789C" w:rsidRDefault="004B104E" w:rsidP="008F13C6">
      <w:pPr>
        <w:pStyle w:val="Akapitzlist"/>
        <w:numPr>
          <w:ilvl w:val="0"/>
          <w:numId w:val="34"/>
        </w:numPr>
        <w:autoSpaceDE w:val="0"/>
        <w:autoSpaceDN w:val="0"/>
        <w:adjustRightInd w:val="0"/>
        <w:spacing w:after="0"/>
        <w:ind w:left="284" w:hanging="284"/>
        <w:contextualSpacing/>
        <w:rPr>
          <w:sz w:val="20"/>
          <w:szCs w:val="20"/>
        </w:rPr>
      </w:pPr>
      <w:r w:rsidRPr="005F789C">
        <w:rPr>
          <w:sz w:val="20"/>
          <w:szCs w:val="20"/>
        </w:rPr>
        <w:t xml:space="preserve">Zamawiający zwraca </w:t>
      </w:r>
      <w:r>
        <w:rPr>
          <w:sz w:val="20"/>
          <w:szCs w:val="20"/>
        </w:rPr>
        <w:t>zabezpieczenie</w:t>
      </w:r>
      <w:r w:rsidRPr="005F789C">
        <w:rPr>
          <w:sz w:val="20"/>
          <w:szCs w:val="20"/>
        </w:rPr>
        <w:t xml:space="preserve"> w terminie 30 dni od dnia wykonania zamówienia </w:t>
      </w:r>
      <w:r>
        <w:rPr>
          <w:sz w:val="20"/>
          <w:szCs w:val="20"/>
        </w:rPr>
        <w:br/>
      </w:r>
      <w:r w:rsidRPr="005F789C">
        <w:rPr>
          <w:sz w:val="20"/>
          <w:szCs w:val="20"/>
        </w:rPr>
        <w:t>i uznania przez Zamawiającego za należy</w:t>
      </w:r>
      <w:r>
        <w:rPr>
          <w:sz w:val="20"/>
          <w:szCs w:val="20"/>
        </w:rPr>
        <w:t>cie wykonane.</w:t>
      </w:r>
    </w:p>
    <w:p w:rsidR="00CC0031" w:rsidRPr="00CC0031" w:rsidRDefault="00CC0031" w:rsidP="00CC0031">
      <w:pPr>
        <w:pStyle w:val="Akapitzlist"/>
        <w:autoSpaceDE w:val="0"/>
        <w:autoSpaceDN w:val="0"/>
        <w:adjustRightInd w:val="0"/>
        <w:spacing w:after="0"/>
        <w:ind w:left="284"/>
        <w:rPr>
          <w:sz w:val="20"/>
          <w:szCs w:val="20"/>
        </w:rPr>
      </w:pPr>
    </w:p>
    <w:p w:rsidR="00CC0031" w:rsidRPr="00CC0031" w:rsidRDefault="00CC0031" w:rsidP="00CC0031">
      <w:pPr>
        <w:shd w:val="clear" w:color="auto" w:fill="BFBFBF"/>
        <w:ind w:left="1418" w:hanging="1418"/>
        <w:rPr>
          <w:rFonts w:ascii="Arial" w:hAnsi="Arial" w:cs="Arial"/>
          <w:b/>
          <w:bCs/>
          <w:sz w:val="20"/>
          <w:szCs w:val="20"/>
        </w:rPr>
      </w:pPr>
      <w:r w:rsidRPr="00CC0031">
        <w:rPr>
          <w:rFonts w:ascii="Arial" w:hAnsi="Arial" w:cs="Arial"/>
          <w:b/>
          <w:bCs/>
          <w:sz w:val="20"/>
          <w:szCs w:val="20"/>
        </w:rPr>
        <w:t xml:space="preserve">Rozdział </w:t>
      </w:r>
      <w:r w:rsidR="006A0FC7">
        <w:rPr>
          <w:rFonts w:ascii="Arial" w:hAnsi="Arial" w:cs="Arial"/>
          <w:b/>
          <w:bCs/>
          <w:sz w:val="20"/>
          <w:szCs w:val="20"/>
        </w:rPr>
        <w:t>19</w:t>
      </w:r>
      <w:r w:rsidRPr="00CC0031">
        <w:rPr>
          <w:rFonts w:ascii="Arial" w:hAnsi="Arial" w:cs="Arial"/>
          <w:b/>
          <w:bCs/>
          <w:sz w:val="20"/>
          <w:szCs w:val="20"/>
        </w:rPr>
        <w:t>.</w:t>
      </w:r>
      <w:r w:rsidRPr="00CC0031">
        <w:rPr>
          <w:rFonts w:ascii="Arial" w:hAnsi="Arial" w:cs="Arial"/>
          <w:b/>
          <w:bCs/>
          <w:sz w:val="20"/>
          <w:szCs w:val="20"/>
        </w:rPr>
        <w:tab/>
        <w:t>Istotne dla stron postanowienia, które zostaną wprowadzone w treść zawieranej umowy w sprawie zamówienia publicznego.</w:t>
      </w:r>
    </w:p>
    <w:p w:rsidR="0014564B" w:rsidRDefault="00221E2E" w:rsidP="008F13C6">
      <w:pPr>
        <w:pStyle w:val="Akapitzlist"/>
        <w:numPr>
          <w:ilvl w:val="0"/>
          <w:numId w:val="31"/>
        </w:numPr>
        <w:spacing w:after="0"/>
        <w:ind w:left="426" w:hanging="426"/>
        <w:contextualSpacing/>
        <w:rPr>
          <w:sz w:val="20"/>
          <w:szCs w:val="20"/>
        </w:rPr>
      </w:pPr>
      <w:r>
        <w:rPr>
          <w:sz w:val="20"/>
          <w:szCs w:val="20"/>
        </w:rPr>
        <w:t xml:space="preserve">Wzór umowy </w:t>
      </w:r>
      <w:r w:rsidRPr="000A4A39">
        <w:rPr>
          <w:sz w:val="20"/>
          <w:szCs w:val="20"/>
        </w:rPr>
        <w:t xml:space="preserve">stanowi Załącznik Nr </w:t>
      </w:r>
      <w:r w:rsidR="006A0FC7" w:rsidRPr="000A4A39">
        <w:rPr>
          <w:sz w:val="20"/>
          <w:szCs w:val="20"/>
        </w:rPr>
        <w:t>3</w:t>
      </w:r>
      <w:r w:rsidRPr="000A4A39">
        <w:rPr>
          <w:sz w:val="20"/>
          <w:szCs w:val="20"/>
        </w:rPr>
        <w:t xml:space="preserve"> do SIWZ.</w:t>
      </w:r>
    </w:p>
    <w:p w:rsidR="0014564B" w:rsidRDefault="0014564B">
      <w:pPr>
        <w:rPr>
          <w:rFonts w:ascii="Arial" w:eastAsia="Calibri" w:hAnsi="Arial" w:cs="Arial"/>
          <w:kern w:val="20"/>
          <w:sz w:val="20"/>
          <w:szCs w:val="20"/>
        </w:rPr>
      </w:pPr>
      <w:r>
        <w:rPr>
          <w:sz w:val="20"/>
          <w:szCs w:val="20"/>
        </w:rPr>
        <w:br w:type="page"/>
      </w:r>
    </w:p>
    <w:p w:rsidR="00CC0031" w:rsidRPr="00CC0031" w:rsidRDefault="00CC0031" w:rsidP="00CC0031">
      <w:pPr>
        <w:shd w:val="clear" w:color="auto" w:fill="BFBFBF"/>
        <w:ind w:left="1418" w:hanging="1418"/>
        <w:rPr>
          <w:rFonts w:ascii="Arial" w:hAnsi="Arial" w:cs="Arial"/>
          <w:b/>
          <w:bCs/>
          <w:sz w:val="20"/>
          <w:szCs w:val="20"/>
        </w:rPr>
      </w:pPr>
      <w:r w:rsidRPr="00CC0031">
        <w:rPr>
          <w:rFonts w:ascii="Arial" w:hAnsi="Arial" w:cs="Arial"/>
          <w:b/>
          <w:bCs/>
          <w:sz w:val="20"/>
          <w:szCs w:val="20"/>
        </w:rPr>
        <w:lastRenderedPageBreak/>
        <w:t xml:space="preserve">Rozdział </w:t>
      </w:r>
      <w:r w:rsidR="006A0FC7">
        <w:rPr>
          <w:rFonts w:ascii="Arial" w:hAnsi="Arial" w:cs="Arial"/>
          <w:b/>
          <w:bCs/>
          <w:sz w:val="20"/>
          <w:szCs w:val="20"/>
        </w:rPr>
        <w:t>20</w:t>
      </w:r>
      <w:r w:rsidRPr="00CC0031">
        <w:rPr>
          <w:rFonts w:ascii="Arial" w:hAnsi="Arial" w:cs="Arial"/>
          <w:b/>
          <w:bCs/>
          <w:sz w:val="20"/>
          <w:szCs w:val="20"/>
        </w:rPr>
        <w:t>.</w:t>
      </w:r>
      <w:r w:rsidRPr="00CC0031">
        <w:rPr>
          <w:rFonts w:ascii="Arial" w:hAnsi="Arial" w:cs="Arial"/>
          <w:b/>
          <w:bCs/>
          <w:sz w:val="20"/>
          <w:szCs w:val="20"/>
        </w:rPr>
        <w:tab/>
        <w:t>Pouczenie o środkach ochrony prawnej przysługującej Wykonawcy w toku postępowania o zamówienie publiczne.</w:t>
      </w:r>
    </w:p>
    <w:p w:rsidR="00221E2E" w:rsidRPr="00221E2E" w:rsidRDefault="00221E2E" w:rsidP="008F13C6">
      <w:pPr>
        <w:pStyle w:val="Akapitzlist"/>
        <w:numPr>
          <w:ilvl w:val="0"/>
          <w:numId w:val="10"/>
        </w:numPr>
        <w:autoSpaceDE w:val="0"/>
        <w:autoSpaceDN w:val="0"/>
        <w:adjustRightInd w:val="0"/>
        <w:spacing w:before="120" w:after="0"/>
        <w:ind w:left="426" w:hanging="284"/>
        <w:contextualSpacing/>
        <w:rPr>
          <w:rFonts w:eastAsia="Arial Unicode MS"/>
          <w:color w:val="000000"/>
          <w:sz w:val="20"/>
          <w:szCs w:val="20"/>
        </w:rPr>
      </w:pPr>
      <w:r w:rsidRPr="0043568E">
        <w:rPr>
          <w:rFonts w:eastAsia="Arial Unicode MS"/>
          <w:color w:val="000000"/>
          <w:sz w:val="20"/>
          <w:szCs w:val="20"/>
        </w:rPr>
        <w:t xml:space="preserve">Środki ochrony prawnej przysługują Wykonawcy, a także innym podmiotom, jeżeli ma lub miał interes w uzyskaniu niniejszego zamówienia oraz poniósł lub może ponieść szkodę w wyniku naruszenia przez Zamawiającego przepisów ustawy </w:t>
      </w:r>
      <w:proofErr w:type="spellStart"/>
      <w:r w:rsidRPr="0043568E">
        <w:rPr>
          <w:rFonts w:eastAsia="Arial Unicode MS"/>
          <w:color w:val="000000"/>
          <w:sz w:val="20"/>
          <w:szCs w:val="20"/>
        </w:rPr>
        <w:t>Pzp</w:t>
      </w:r>
      <w:proofErr w:type="spellEnd"/>
      <w:r w:rsidRPr="0043568E">
        <w:rPr>
          <w:rFonts w:eastAsia="Arial Unicode MS"/>
          <w:color w:val="000000"/>
          <w:sz w:val="20"/>
          <w:szCs w:val="20"/>
        </w:rPr>
        <w:t xml:space="preserve">. Przysługującymi środkami ochrony </w:t>
      </w:r>
      <w:r w:rsidRPr="00221E2E">
        <w:rPr>
          <w:rFonts w:eastAsia="Arial Unicode MS"/>
          <w:color w:val="000000"/>
          <w:sz w:val="20"/>
          <w:szCs w:val="20"/>
        </w:rPr>
        <w:t>prawnej są:</w:t>
      </w:r>
    </w:p>
    <w:p w:rsidR="00221E2E" w:rsidRPr="00A4173D" w:rsidRDefault="00221E2E" w:rsidP="008F13C6">
      <w:pPr>
        <w:numPr>
          <w:ilvl w:val="1"/>
          <w:numId w:val="9"/>
        </w:numPr>
        <w:autoSpaceDE w:val="0"/>
        <w:autoSpaceDN w:val="0"/>
        <w:adjustRightInd w:val="0"/>
        <w:spacing w:after="0" w:line="240" w:lineRule="auto"/>
        <w:jc w:val="both"/>
        <w:rPr>
          <w:rFonts w:ascii="Arial" w:eastAsia="Arial Unicode MS" w:hAnsi="Arial" w:cs="Arial"/>
          <w:sz w:val="20"/>
          <w:szCs w:val="20"/>
          <w:u w:val="single"/>
        </w:rPr>
      </w:pPr>
      <w:r w:rsidRPr="00A4173D">
        <w:rPr>
          <w:rFonts w:ascii="Arial" w:eastAsia="Arial Unicode MS" w:hAnsi="Arial" w:cs="Arial"/>
          <w:sz w:val="20"/>
          <w:szCs w:val="20"/>
          <w:u w:val="single"/>
        </w:rPr>
        <w:t>Odwołanie</w:t>
      </w:r>
    </w:p>
    <w:p w:rsidR="00221E2E" w:rsidRPr="00A4173D" w:rsidRDefault="00221E2E" w:rsidP="00FC4285">
      <w:pPr>
        <w:autoSpaceDE w:val="0"/>
        <w:autoSpaceDN w:val="0"/>
        <w:adjustRightInd w:val="0"/>
        <w:spacing w:after="0"/>
        <w:ind w:left="709" w:hanging="33"/>
        <w:jc w:val="both"/>
        <w:rPr>
          <w:rFonts w:ascii="Arial" w:eastAsia="Arial Unicode MS" w:hAnsi="Arial" w:cs="Arial"/>
          <w:sz w:val="20"/>
          <w:szCs w:val="20"/>
        </w:rPr>
      </w:pPr>
      <w:r w:rsidRPr="00A4173D">
        <w:rPr>
          <w:rFonts w:ascii="Arial" w:eastAsia="Arial Unicode MS" w:hAnsi="Arial" w:cs="Arial"/>
          <w:sz w:val="20"/>
          <w:szCs w:val="20"/>
        </w:rPr>
        <w:t xml:space="preserve">Odwołanie przysługuje wyłącznie od niezgodnej z przepisami ustawy czynności Zamawiającego podjętej w postępowaniu o udzielenie zamówienia lub zaniechania czynności, do której Zamawiający jest zobowiązany na podstawie ustawy.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221E2E" w:rsidRPr="00A4173D" w:rsidRDefault="00221E2E" w:rsidP="00453176">
      <w:pPr>
        <w:autoSpaceDE w:val="0"/>
        <w:autoSpaceDN w:val="0"/>
        <w:adjustRightInd w:val="0"/>
        <w:spacing w:after="0"/>
        <w:ind w:left="709" w:hanging="33"/>
        <w:jc w:val="both"/>
        <w:rPr>
          <w:rFonts w:ascii="Arial" w:eastAsia="Arial Unicode MS" w:hAnsi="Arial" w:cs="Arial"/>
          <w:sz w:val="20"/>
          <w:szCs w:val="20"/>
        </w:rPr>
      </w:pPr>
      <w:r w:rsidRPr="00A4173D">
        <w:rPr>
          <w:rFonts w:ascii="Arial" w:eastAsia="Arial Unicode MS" w:hAnsi="Arial" w:cs="Arial"/>
          <w:sz w:val="20"/>
          <w:szCs w:val="20"/>
        </w:rPr>
        <w:t>Odwołanie wnosi się do Prezesa Izby</w:t>
      </w:r>
      <w:r w:rsidR="00FC4285" w:rsidRPr="00A4173D">
        <w:rPr>
          <w:rFonts w:ascii="Arial" w:eastAsia="Arial Unicode MS" w:hAnsi="Arial" w:cs="Arial"/>
          <w:sz w:val="20"/>
          <w:szCs w:val="20"/>
        </w:rPr>
        <w:t xml:space="preserve"> w formie pisemnej lub w postaci elektronicznej, podpisane bezpiecznym podpisem elektronicznym weryfikowanym przy pomocy ważnego kwalifikowanego certyfikatu lub równoważnego środka, spełniającego wymagania dla tego rodzaju podpisu</w:t>
      </w:r>
      <w:r w:rsidRPr="00A4173D">
        <w:rPr>
          <w:rFonts w:ascii="Arial" w:eastAsia="Arial Unicode MS" w:hAnsi="Arial" w:cs="Arial"/>
          <w:sz w:val="20"/>
          <w:szCs w:val="20"/>
        </w:rPr>
        <w:t xml:space="preserve">, na zasadach określonych w art. 180-198 ustawy </w:t>
      </w:r>
      <w:proofErr w:type="spellStart"/>
      <w:r w:rsidRPr="00A4173D">
        <w:rPr>
          <w:rFonts w:ascii="Arial" w:eastAsia="Arial Unicode MS" w:hAnsi="Arial" w:cs="Arial"/>
          <w:sz w:val="20"/>
          <w:szCs w:val="20"/>
        </w:rPr>
        <w:t>Pzp</w:t>
      </w:r>
      <w:proofErr w:type="spellEnd"/>
      <w:r w:rsidRPr="00A4173D">
        <w:rPr>
          <w:rFonts w:ascii="Arial" w:eastAsia="Arial Unicode MS" w:hAnsi="Arial" w:cs="Arial"/>
          <w:sz w:val="20"/>
          <w:szCs w:val="20"/>
        </w:rPr>
        <w:t>,:</w:t>
      </w:r>
    </w:p>
    <w:p w:rsidR="00221E2E" w:rsidRPr="00A4173D" w:rsidRDefault="00221E2E" w:rsidP="008F13C6">
      <w:pPr>
        <w:pStyle w:val="Akapitzlist"/>
        <w:numPr>
          <w:ilvl w:val="0"/>
          <w:numId w:val="32"/>
        </w:numPr>
        <w:autoSpaceDE w:val="0"/>
        <w:autoSpaceDN w:val="0"/>
        <w:adjustRightInd w:val="0"/>
        <w:spacing w:after="0"/>
        <w:ind w:left="993" w:hanging="284"/>
        <w:contextualSpacing/>
        <w:rPr>
          <w:rFonts w:eastAsia="Arial Unicode MS"/>
          <w:sz w:val="20"/>
          <w:szCs w:val="20"/>
        </w:rPr>
      </w:pPr>
      <w:r w:rsidRPr="00A4173D">
        <w:rPr>
          <w:rFonts w:eastAsia="Arial Unicode MS"/>
          <w:sz w:val="20"/>
          <w:szCs w:val="20"/>
        </w:rPr>
        <w:t xml:space="preserve">w terminie 10 dni od dnia przesłania informacji o czynności Zamawiającego stanowiącej podstawę jego wniesienia - jeżeli zostały przesłane </w:t>
      </w:r>
      <w:r w:rsidR="00FC4285" w:rsidRPr="00A4173D">
        <w:rPr>
          <w:rFonts w:eastAsia="Arial Unicode MS"/>
          <w:sz w:val="20"/>
          <w:szCs w:val="20"/>
        </w:rPr>
        <w:t xml:space="preserve">w sposób określony w art. 180 ust. 5 zdanie drugie albo w terminie </w:t>
      </w:r>
      <w:r w:rsidR="00CC123C">
        <w:rPr>
          <w:rFonts w:eastAsia="Arial Unicode MS"/>
          <w:sz w:val="20"/>
          <w:szCs w:val="20"/>
        </w:rPr>
        <w:t xml:space="preserve">15 dni </w:t>
      </w:r>
      <w:r w:rsidRPr="00A4173D">
        <w:rPr>
          <w:rFonts w:eastAsia="Arial Unicode MS"/>
          <w:sz w:val="20"/>
          <w:szCs w:val="20"/>
        </w:rPr>
        <w:t>- jeżeli zostały przesłane w inny sposób.</w:t>
      </w:r>
    </w:p>
    <w:p w:rsidR="00221E2E" w:rsidRPr="00A4173D" w:rsidRDefault="00221E2E" w:rsidP="008F13C6">
      <w:pPr>
        <w:pStyle w:val="Akapitzlist"/>
        <w:numPr>
          <w:ilvl w:val="0"/>
          <w:numId w:val="32"/>
        </w:numPr>
        <w:autoSpaceDE w:val="0"/>
        <w:autoSpaceDN w:val="0"/>
        <w:adjustRightInd w:val="0"/>
        <w:spacing w:after="0"/>
        <w:ind w:left="993" w:hanging="284"/>
        <w:contextualSpacing/>
        <w:rPr>
          <w:rFonts w:eastAsia="Arial Unicode MS"/>
          <w:sz w:val="20"/>
          <w:szCs w:val="20"/>
        </w:rPr>
      </w:pPr>
      <w:r w:rsidRPr="00A4173D">
        <w:rPr>
          <w:rFonts w:eastAsia="Arial Unicode MS"/>
          <w:sz w:val="20"/>
          <w:szCs w:val="20"/>
        </w:rPr>
        <w:t xml:space="preserve">Odwołanie wobec treści ogłoszenia o zamówieniu oraz wobec postanowień SIWZ wnosi się w terminie10 dni od daty publikacji ogłoszenia w </w:t>
      </w:r>
      <w:proofErr w:type="spellStart"/>
      <w:r w:rsidRPr="00A4173D">
        <w:rPr>
          <w:rFonts w:eastAsia="Arial Unicode MS"/>
          <w:sz w:val="20"/>
          <w:szCs w:val="20"/>
        </w:rPr>
        <w:t>DzUUE</w:t>
      </w:r>
      <w:proofErr w:type="spellEnd"/>
      <w:r w:rsidRPr="00A4173D">
        <w:rPr>
          <w:rFonts w:eastAsia="Arial Unicode MS"/>
          <w:sz w:val="20"/>
          <w:szCs w:val="20"/>
        </w:rPr>
        <w:t xml:space="preserve"> lub zamieszczenia SIWZ na stronie internetowej.</w:t>
      </w:r>
    </w:p>
    <w:p w:rsidR="00221E2E" w:rsidRPr="00A4173D" w:rsidRDefault="00221E2E" w:rsidP="008F13C6">
      <w:pPr>
        <w:pStyle w:val="Akapitzlist"/>
        <w:numPr>
          <w:ilvl w:val="0"/>
          <w:numId w:val="32"/>
        </w:numPr>
        <w:autoSpaceDE w:val="0"/>
        <w:autoSpaceDN w:val="0"/>
        <w:adjustRightInd w:val="0"/>
        <w:spacing w:after="0"/>
        <w:ind w:left="993" w:hanging="284"/>
        <w:contextualSpacing/>
        <w:rPr>
          <w:rFonts w:eastAsia="Arial Unicode MS"/>
          <w:sz w:val="20"/>
          <w:szCs w:val="20"/>
        </w:rPr>
      </w:pPr>
      <w:r w:rsidRPr="00A4173D">
        <w:rPr>
          <w:rFonts w:eastAsia="Arial Unicode MS"/>
          <w:sz w:val="20"/>
          <w:szCs w:val="20"/>
        </w:rPr>
        <w:t>odwołanie wobec czynności innych niż określone w pkt</w:t>
      </w:r>
      <w:r w:rsidR="00FC4285" w:rsidRPr="00A4173D">
        <w:rPr>
          <w:rFonts w:eastAsia="Arial Unicode MS"/>
          <w:sz w:val="20"/>
          <w:szCs w:val="20"/>
        </w:rPr>
        <w:t xml:space="preserve"> 2) </w:t>
      </w:r>
      <w:r w:rsidRPr="00A4173D">
        <w:rPr>
          <w:rFonts w:eastAsia="Arial Unicode MS"/>
          <w:sz w:val="20"/>
          <w:szCs w:val="20"/>
        </w:rPr>
        <w:t xml:space="preserve"> </w:t>
      </w:r>
      <w:r w:rsidR="00FC4285" w:rsidRPr="00A4173D">
        <w:rPr>
          <w:rFonts w:eastAsia="Arial Unicode MS"/>
          <w:sz w:val="20"/>
          <w:szCs w:val="20"/>
        </w:rPr>
        <w:t xml:space="preserve">lit. </w:t>
      </w:r>
      <w:r w:rsidRPr="00A4173D">
        <w:rPr>
          <w:rFonts w:eastAsia="Arial Unicode MS"/>
          <w:sz w:val="20"/>
          <w:szCs w:val="20"/>
        </w:rPr>
        <w:t>a) i b) wnosi się w terminie 10 dni od dnia, w którym powzięto lub przy zachowaniu należytej staranności można było powziąć wiadomość o okolicznościach stanowiących podstawę jego wniesienia.</w:t>
      </w:r>
    </w:p>
    <w:p w:rsidR="00221E2E" w:rsidRPr="00A4173D" w:rsidRDefault="00221E2E" w:rsidP="008F13C6">
      <w:pPr>
        <w:pStyle w:val="Akapitzlist"/>
        <w:numPr>
          <w:ilvl w:val="0"/>
          <w:numId w:val="32"/>
        </w:numPr>
        <w:autoSpaceDE w:val="0"/>
        <w:autoSpaceDN w:val="0"/>
        <w:adjustRightInd w:val="0"/>
        <w:spacing w:after="0"/>
        <w:ind w:left="993" w:hanging="284"/>
        <w:contextualSpacing/>
        <w:rPr>
          <w:rFonts w:eastAsia="Arial Unicode MS"/>
          <w:sz w:val="20"/>
          <w:szCs w:val="20"/>
        </w:rPr>
      </w:pPr>
      <w:r w:rsidRPr="00A4173D">
        <w:rPr>
          <w:rFonts w:eastAsia="Arial Unicode MS"/>
          <w:sz w:val="20"/>
          <w:szCs w:val="20"/>
        </w:rPr>
        <w:t xml:space="preserve">jeżeli Zamawiający nie przesłał Wykonawcy zawiadomienia o wyborze oferty najkorzystniejszej, odwołanie wnosi się nie później niż w terminie 30 dni od dnia publikacji w </w:t>
      </w:r>
      <w:proofErr w:type="spellStart"/>
      <w:r w:rsidRPr="00A4173D">
        <w:rPr>
          <w:rFonts w:eastAsia="Arial Unicode MS"/>
          <w:sz w:val="20"/>
          <w:szCs w:val="20"/>
        </w:rPr>
        <w:t>DzUUE</w:t>
      </w:r>
      <w:proofErr w:type="spellEnd"/>
      <w:r w:rsidRPr="00A4173D">
        <w:rPr>
          <w:rFonts w:eastAsia="Arial Unicode MS"/>
          <w:sz w:val="20"/>
          <w:szCs w:val="20"/>
        </w:rPr>
        <w:t xml:space="preserve"> zawiadomienia o udzieleniu zamówienia albo 6 miesięcy jeżeli Zamawiający nie opublikował w </w:t>
      </w:r>
      <w:proofErr w:type="spellStart"/>
      <w:r w:rsidRPr="00A4173D">
        <w:rPr>
          <w:rFonts w:eastAsia="Arial Unicode MS"/>
          <w:sz w:val="20"/>
          <w:szCs w:val="20"/>
        </w:rPr>
        <w:t>DzUUE</w:t>
      </w:r>
      <w:proofErr w:type="spellEnd"/>
      <w:r w:rsidRPr="00A4173D">
        <w:rPr>
          <w:rFonts w:eastAsia="Arial Unicode MS"/>
          <w:sz w:val="20"/>
          <w:szCs w:val="20"/>
        </w:rPr>
        <w:t xml:space="preserve"> ogłoszenia o udzieleniu zamówienia.</w:t>
      </w:r>
    </w:p>
    <w:p w:rsidR="00453176" w:rsidRPr="00A4173D" w:rsidRDefault="00453176" w:rsidP="00453176">
      <w:pPr>
        <w:autoSpaceDE w:val="0"/>
        <w:autoSpaceDN w:val="0"/>
        <w:adjustRightInd w:val="0"/>
        <w:spacing w:after="0"/>
        <w:ind w:left="709"/>
        <w:contextualSpacing/>
        <w:rPr>
          <w:rFonts w:ascii="Arial" w:eastAsia="Arial Unicode MS" w:hAnsi="Arial" w:cs="Arial"/>
          <w:sz w:val="20"/>
          <w:szCs w:val="20"/>
        </w:rPr>
      </w:pPr>
      <w:r w:rsidRPr="00A4173D">
        <w:rPr>
          <w:rFonts w:ascii="Arial" w:eastAsia="Arial Unicode MS" w:hAnsi="Arial" w:cs="Arial"/>
          <w:sz w:val="20"/>
          <w:szCs w:val="20"/>
        </w:rPr>
        <w:t>Szcz</w:t>
      </w:r>
      <w:r w:rsidR="00594EB6">
        <w:rPr>
          <w:rFonts w:ascii="Arial" w:eastAsia="Arial Unicode MS" w:hAnsi="Arial" w:cs="Arial"/>
          <w:sz w:val="20"/>
          <w:szCs w:val="20"/>
        </w:rPr>
        <w:t xml:space="preserve">egółowo kwestie dotyczące </w:t>
      </w:r>
      <w:proofErr w:type="spellStart"/>
      <w:r w:rsidR="00594EB6">
        <w:rPr>
          <w:rFonts w:ascii="Arial" w:eastAsia="Arial Unicode MS" w:hAnsi="Arial" w:cs="Arial"/>
          <w:sz w:val="20"/>
          <w:szCs w:val="20"/>
        </w:rPr>
        <w:t>odwoła</w:t>
      </w:r>
      <w:r w:rsidRPr="00A4173D">
        <w:rPr>
          <w:rFonts w:ascii="Arial" w:eastAsia="Arial Unicode MS" w:hAnsi="Arial" w:cs="Arial"/>
          <w:sz w:val="20"/>
          <w:szCs w:val="20"/>
        </w:rPr>
        <w:t>ń</w:t>
      </w:r>
      <w:proofErr w:type="spellEnd"/>
      <w:r w:rsidRPr="00A4173D">
        <w:rPr>
          <w:rFonts w:ascii="Arial" w:eastAsia="Arial Unicode MS" w:hAnsi="Arial" w:cs="Arial"/>
          <w:sz w:val="20"/>
          <w:szCs w:val="20"/>
        </w:rPr>
        <w:t xml:space="preserve"> regulują przepisy art.180-19</w:t>
      </w:r>
      <w:r w:rsidR="00CC123C">
        <w:rPr>
          <w:rFonts w:ascii="Arial" w:eastAsia="Arial Unicode MS" w:hAnsi="Arial" w:cs="Arial"/>
          <w:sz w:val="20"/>
          <w:szCs w:val="20"/>
        </w:rPr>
        <w:t>8</w:t>
      </w:r>
      <w:r w:rsidRPr="00A4173D">
        <w:rPr>
          <w:rFonts w:ascii="Arial" w:eastAsia="Arial Unicode MS" w:hAnsi="Arial" w:cs="Arial"/>
          <w:sz w:val="20"/>
          <w:szCs w:val="20"/>
        </w:rPr>
        <w:t xml:space="preserve"> ustawy </w:t>
      </w:r>
      <w:proofErr w:type="spellStart"/>
      <w:r w:rsidRPr="00A4173D">
        <w:rPr>
          <w:rFonts w:ascii="Arial" w:eastAsia="Arial Unicode MS" w:hAnsi="Arial" w:cs="Arial"/>
          <w:sz w:val="20"/>
          <w:szCs w:val="20"/>
        </w:rPr>
        <w:t>Pzp</w:t>
      </w:r>
      <w:proofErr w:type="spellEnd"/>
      <w:r w:rsidRPr="00A4173D">
        <w:rPr>
          <w:rFonts w:ascii="Arial" w:eastAsia="Arial Unicode MS" w:hAnsi="Arial" w:cs="Arial"/>
          <w:sz w:val="20"/>
          <w:szCs w:val="20"/>
        </w:rPr>
        <w:t>.</w:t>
      </w:r>
    </w:p>
    <w:p w:rsidR="00221E2E" w:rsidRPr="00A4173D" w:rsidRDefault="00221E2E" w:rsidP="008F13C6">
      <w:pPr>
        <w:pStyle w:val="Akapitzlist"/>
        <w:numPr>
          <w:ilvl w:val="0"/>
          <w:numId w:val="35"/>
        </w:numPr>
        <w:tabs>
          <w:tab w:val="left" w:pos="993"/>
        </w:tabs>
        <w:autoSpaceDE w:val="0"/>
        <w:autoSpaceDN w:val="0"/>
        <w:adjustRightInd w:val="0"/>
        <w:spacing w:after="0"/>
        <w:ind w:left="709" w:hanging="283"/>
        <w:rPr>
          <w:rFonts w:eastAsia="Arial Unicode MS"/>
          <w:color w:val="000000"/>
          <w:sz w:val="20"/>
          <w:szCs w:val="20"/>
          <w:u w:val="single"/>
        </w:rPr>
      </w:pPr>
      <w:r w:rsidRPr="00A4173D">
        <w:rPr>
          <w:rFonts w:eastAsia="Arial Unicode MS"/>
          <w:color w:val="000000"/>
          <w:sz w:val="20"/>
          <w:szCs w:val="20"/>
          <w:u w:val="single"/>
        </w:rPr>
        <w:t>Skarga do sądu</w:t>
      </w:r>
    </w:p>
    <w:p w:rsidR="00221E2E" w:rsidRPr="00221E2E" w:rsidRDefault="00221E2E" w:rsidP="00453176">
      <w:pPr>
        <w:autoSpaceDE w:val="0"/>
        <w:autoSpaceDN w:val="0"/>
        <w:adjustRightInd w:val="0"/>
        <w:spacing w:after="0"/>
        <w:ind w:left="709"/>
        <w:jc w:val="both"/>
        <w:rPr>
          <w:rFonts w:ascii="Arial" w:eastAsia="Arial Unicode MS" w:hAnsi="Arial" w:cs="Arial"/>
          <w:color w:val="000000"/>
          <w:sz w:val="20"/>
          <w:szCs w:val="20"/>
        </w:rPr>
      </w:pPr>
      <w:r w:rsidRPr="00221E2E">
        <w:rPr>
          <w:rFonts w:ascii="Arial" w:eastAsia="Arial Unicode MS" w:hAnsi="Arial" w:cs="Arial"/>
          <w:color w:val="000000"/>
          <w:sz w:val="20"/>
          <w:szCs w:val="20"/>
        </w:rPr>
        <w:t xml:space="preserve">Na orzeczenie </w:t>
      </w:r>
      <w:r w:rsidR="00453176">
        <w:rPr>
          <w:rFonts w:ascii="Arial" w:eastAsia="Arial Unicode MS" w:hAnsi="Arial" w:cs="Arial"/>
          <w:color w:val="000000"/>
          <w:sz w:val="20"/>
          <w:szCs w:val="20"/>
        </w:rPr>
        <w:t xml:space="preserve">Izby </w:t>
      </w:r>
      <w:r w:rsidRPr="00221E2E">
        <w:rPr>
          <w:rFonts w:ascii="Arial" w:eastAsia="Arial Unicode MS" w:hAnsi="Arial" w:cs="Arial"/>
          <w:color w:val="000000"/>
          <w:sz w:val="20"/>
          <w:szCs w:val="20"/>
        </w:rPr>
        <w:t xml:space="preserve">stronom oraz uczestnikom postępowania odwoławczego przysługuje skarga do sądu. Skargę wnosi się do sądu okręgowego właściwego dla siedziby zamawiającego. Skargę wnosi się za pośrednictwem Prezesa </w:t>
      </w:r>
      <w:r w:rsidR="00453176">
        <w:rPr>
          <w:rFonts w:ascii="Arial" w:eastAsia="Arial Unicode MS" w:hAnsi="Arial" w:cs="Arial"/>
          <w:color w:val="000000"/>
          <w:sz w:val="20"/>
          <w:szCs w:val="20"/>
        </w:rPr>
        <w:t>Izby</w:t>
      </w:r>
      <w:r w:rsidRPr="00221E2E">
        <w:rPr>
          <w:rFonts w:ascii="Arial" w:eastAsia="Arial Unicode MS" w:hAnsi="Arial" w:cs="Arial"/>
          <w:color w:val="000000"/>
          <w:sz w:val="20"/>
          <w:szCs w:val="20"/>
        </w:rPr>
        <w:t xml:space="preserve"> w terminie 7 dni od dnia doręczenia orzeczenia Izby, przesyłając jednocześnie jej odpis przeciwnikowi skargi.</w:t>
      </w:r>
    </w:p>
    <w:p w:rsidR="00221E2E" w:rsidRPr="00221E2E" w:rsidRDefault="00221E2E" w:rsidP="00453176">
      <w:pPr>
        <w:autoSpaceDE w:val="0"/>
        <w:autoSpaceDN w:val="0"/>
        <w:adjustRightInd w:val="0"/>
        <w:spacing w:after="0"/>
        <w:ind w:left="709"/>
        <w:jc w:val="both"/>
        <w:rPr>
          <w:rFonts w:ascii="Arial" w:eastAsia="Arial Unicode MS" w:hAnsi="Arial" w:cs="Arial"/>
          <w:color w:val="000000"/>
          <w:sz w:val="20"/>
          <w:szCs w:val="20"/>
        </w:rPr>
      </w:pPr>
      <w:r w:rsidRPr="00221E2E">
        <w:rPr>
          <w:rFonts w:ascii="Arial" w:eastAsia="Arial Unicode MS" w:hAnsi="Arial" w:cs="Arial"/>
          <w:color w:val="000000"/>
          <w:sz w:val="20"/>
          <w:szCs w:val="20"/>
        </w:rPr>
        <w:t xml:space="preserve">Szczegółowo kwestie dotyczące skargi do sądu uregulowane zostały w art.198a-198g ustawy </w:t>
      </w:r>
      <w:proofErr w:type="spellStart"/>
      <w:r w:rsidRPr="00221E2E">
        <w:rPr>
          <w:rFonts w:ascii="Arial" w:eastAsia="Arial Unicode MS" w:hAnsi="Arial" w:cs="Arial"/>
          <w:color w:val="000000"/>
          <w:sz w:val="20"/>
          <w:szCs w:val="20"/>
        </w:rPr>
        <w:t>Pzp</w:t>
      </w:r>
      <w:proofErr w:type="spellEnd"/>
      <w:r w:rsidRPr="00221E2E">
        <w:rPr>
          <w:rFonts w:ascii="Arial" w:eastAsia="Arial Unicode MS" w:hAnsi="Arial" w:cs="Arial"/>
          <w:color w:val="000000"/>
          <w:sz w:val="20"/>
          <w:szCs w:val="20"/>
        </w:rPr>
        <w:t>.</w:t>
      </w:r>
    </w:p>
    <w:p w:rsidR="00221E2E" w:rsidRPr="0043568E" w:rsidRDefault="00221E2E" w:rsidP="008F13C6">
      <w:pPr>
        <w:pStyle w:val="Akapitzlist"/>
        <w:numPr>
          <w:ilvl w:val="0"/>
          <w:numId w:val="10"/>
        </w:numPr>
        <w:autoSpaceDE w:val="0"/>
        <w:autoSpaceDN w:val="0"/>
        <w:adjustRightInd w:val="0"/>
        <w:spacing w:after="0"/>
        <w:ind w:left="426" w:hanging="142"/>
        <w:contextualSpacing/>
        <w:rPr>
          <w:rFonts w:eastAsia="Arial Unicode MS"/>
          <w:color w:val="000000"/>
          <w:sz w:val="20"/>
          <w:szCs w:val="20"/>
        </w:rPr>
      </w:pPr>
      <w:r w:rsidRPr="0043568E">
        <w:rPr>
          <w:rFonts w:eastAsia="Arial Unicode MS"/>
          <w:color w:val="000000"/>
          <w:sz w:val="20"/>
          <w:szCs w:val="20"/>
        </w:rPr>
        <w:t xml:space="preserve">Środki ochrony prawnej wobec ogłoszenia o zamówieniu oraz SIWZ przysługują także organizacjom wpisanym na listę, o której mowa w art. 154 pkt.5 ustawy </w:t>
      </w:r>
      <w:proofErr w:type="spellStart"/>
      <w:r w:rsidRPr="0043568E">
        <w:rPr>
          <w:rFonts w:eastAsia="Arial Unicode MS"/>
          <w:color w:val="000000"/>
          <w:sz w:val="20"/>
          <w:szCs w:val="20"/>
        </w:rPr>
        <w:t>Pzp</w:t>
      </w:r>
      <w:proofErr w:type="spellEnd"/>
      <w:r w:rsidRPr="0043568E">
        <w:rPr>
          <w:rFonts w:eastAsia="Arial Unicode MS"/>
          <w:color w:val="000000"/>
          <w:sz w:val="20"/>
          <w:szCs w:val="20"/>
        </w:rPr>
        <w:t>.</w:t>
      </w:r>
    </w:p>
    <w:p w:rsidR="00221E2E" w:rsidRPr="006E6604" w:rsidRDefault="00221E2E" w:rsidP="008F13C6">
      <w:pPr>
        <w:pStyle w:val="Akapitzlist"/>
        <w:numPr>
          <w:ilvl w:val="0"/>
          <w:numId w:val="10"/>
        </w:numPr>
        <w:autoSpaceDE w:val="0"/>
        <w:autoSpaceDN w:val="0"/>
        <w:adjustRightInd w:val="0"/>
        <w:spacing w:before="120"/>
        <w:ind w:left="426" w:hanging="142"/>
        <w:contextualSpacing/>
        <w:rPr>
          <w:rFonts w:eastAsia="Arial Unicode MS"/>
          <w:color w:val="000000"/>
          <w:sz w:val="20"/>
          <w:szCs w:val="20"/>
        </w:rPr>
      </w:pPr>
      <w:r w:rsidRPr="006E6604">
        <w:rPr>
          <w:rFonts w:eastAsia="Arial Unicode MS"/>
          <w:color w:val="000000"/>
          <w:sz w:val="20"/>
          <w:szCs w:val="20"/>
        </w:rP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6E6604">
        <w:rPr>
          <w:rFonts w:eastAsia="Arial Unicode MS"/>
          <w:color w:val="000000"/>
          <w:sz w:val="20"/>
          <w:szCs w:val="20"/>
        </w:rPr>
        <w:t>Pzp</w:t>
      </w:r>
      <w:proofErr w:type="spellEnd"/>
      <w:r w:rsidRPr="006E6604">
        <w:rPr>
          <w:rFonts w:eastAsia="Arial Unicode MS"/>
          <w:color w:val="000000"/>
          <w:sz w:val="20"/>
          <w:szCs w:val="20"/>
        </w:rPr>
        <w:t>.</w:t>
      </w:r>
    </w:p>
    <w:p w:rsidR="00CC0031" w:rsidRPr="00CC0031" w:rsidRDefault="00CC0031" w:rsidP="00CC0031">
      <w:pPr>
        <w:pBdr>
          <w:between w:val="single" w:sz="4" w:space="1" w:color="auto"/>
        </w:pBdr>
        <w:shd w:val="clear" w:color="auto" w:fill="BFBFBF"/>
        <w:rPr>
          <w:rFonts w:ascii="Arial" w:hAnsi="Arial" w:cs="Arial"/>
          <w:b/>
          <w:bCs/>
          <w:sz w:val="20"/>
          <w:szCs w:val="20"/>
        </w:rPr>
      </w:pPr>
      <w:r w:rsidRPr="00CC0031">
        <w:rPr>
          <w:rFonts w:ascii="Arial" w:hAnsi="Arial" w:cs="Arial"/>
          <w:b/>
          <w:bCs/>
          <w:sz w:val="20"/>
          <w:szCs w:val="20"/>
        </w:rPr>
        <w:t>Rozdział 2</w:t>
      </w:r>
      <w:r w:rsidR="006A0FC7">
        <w:rPr>
          <w:rFonts w:ascii="Arial" w:hAnsi="Arial" w:cs="Arial"/>
          <w:b/>
          <w:bCs/>
          <w:sz w:val="20"/>
          <w:szCs w:val="20"/>
        </w:rPr>
        <w:t>1</w:t>
      </w:r>
      <w:r w:rsidRPr="00CC0031">
        <w:rPr>
          <w:rFonts w:ascii="Arial" w:hAnsi="Arial" w:cs="Arial"/>
          <w:b/>
          <w:bCs/>
          <w:sz w:val="20"/>
          <w:szCs w:val="20"/>
        </w:rPr>
        <w:t>.</w:t>
      </w:r>
      <w:r w:rsidRPr="00CC0031">
        <w:rPr>
          <w:rFonts w:ascii="Arial" w:hAnsi="Arial" w:cs="Arial"/>
          <w:b/>
          <w:bCs/>
          <w:sz w:val="20"/>
          <w:szCs w:val="20"/>
        </w:rPr>
        <w:tab/>
        <w:t>Załączniki:</w:t>
      </w:r>
    </w:p>
    <w:p w:rsidR="00CC0031" w:rsidRPr="00CC0031" w:rsidRDefault="00CC0031" w:rsidP="00CC0031">
      <w:pPr>
        <w:spacing w:after="0"/>
        <w:rPr>
          <w:rFonts w:ascii="Arial" w:hAnsi="Arial" w:cs="Arial"/>
          <w:sz w:val="20"/>
          <w:szCs w:val="20"/>
        </w:rPr>
      </w:pPr>
      <w:r w:rsidRPr="00AD0FC2">
        <w:rPr>
          <w:rFonts w:ascii="Arial" w:hAnsi="Arial" w:cs="Arial"/>
          <w:b/>
          <w:sz w:val="20"/>
          <w:szCs w:val="20"/>
        </w:rPr>
        <w:t>Załącznik Nr 1</w:t>
      </w:r>
      <w:r w:rsidRPr="00CC0031">
        <w:rPr>
          <w:rFonts w:ascii="Arial" w:hAnsi="Arial" w:cs="Arial"/>
          <w:sz w:val="20"/>
          <w:szCs w:val="20"/>
        </w:rPr>
        <w:t xml:space="preserve"> </w:t>
      </w:r>
      <w:r w:rsidR="00AD0FC2">
        <w:rPr>
          <w:rFonts w:ascii="Arial" w:hAnsi="Arial" w:cs="Arial"/>
          <w:sz w:val="20"/>
          <w:szCs w:val="20"/>
        </w:rPr>
        <w:t>–</w:t>
      </w:r>
      <w:r w:rsidRPr="00CC0031">
        <w:rPr>
          <w:rFonts w:ascii="Arial" w:hAnsi="Arial" w:cs="Arial"/>
          <w:sz w:val="20"/>
          <w:szCs w:val="20"/>
        </w:rPr>
        <w:t xml:space="preserve"> Wzór Formularza ofertowego</w:t>
      </w:r>
    </w:p>
    <w:p w:rsidR="00221E2E" w:rsidRPr="00CC0031" w:rsidRDefault="00CC0031" w:rsidP="00221E2E">
      <w:pPr>
        <w:tabs>
          <w:tab w:val="left" w:pos="1985"/>
        </w:tabs>
        <w:spacing w:after="0"/>
        <w:ind w:left="1560" w:hanging="1560"/>
        <w:rPr>
          <w:rFonts w:ascii="Arial" w:hAnsi="Arial" w:cs="Arial"/>
          <w:sz w:val="20"/>
          <w:szCs w:val="20"/>
        </w:rPr>
      </w:pPr>
      <w:r w:rsidRPr="00AD0FC2">
        <w:rPr>
          <w:rFonts w:ascii="Arial" w:hAnsi="Arial" w:cs="Arial"/>
          <w:b/>
          <w:sz w:val="20"/>
          <w:szCs w:val="20"/>
        </w:rPr>
        <w:t>Załącznik Nr 2</w:t>
      </w:r>
      <w:r w:rsidRPr="00CC0031">
        <w:rPr>
          <w:rFonts w:ascii="Arial" w:hAnsi="Arial" w:cs="Arial"/>
          <w:sz w:val="20"/>
          <w:szCs w:val="20"/>
        </w:rPr>
        <w:t xml:space="preserve"> </w:t>
      </w:r>
      <w:r w:rsidR="006A0FC7">
        <w:rPr>
          <w:rFonts w:ascii="Arial" w:hAnsi="Arial" w:cs="Arial"/>
          <w:sz w:val="20"/>
          <w:szCs w:val="20"/>
        </w:rPr>
        <w:t>–</w:t>
      </w:r>
      <w:r w:rsidRPr="00CC0031">
        <w:rPr>
          <w:rFonts w:ascii="Arial" w:hAnsi="Arial" w:cs="Arial"/>
          <w:sz w:val="20"/>
          <w:szCs w:val="20"/>
        </w:rPr>
        <w:t xml:space="preserve"> </w:t>
      </w:r>
      <w:r w:rsidR="006A0FC7">
        <w:rPr>
          <w:rFonts w:ascii="Arial" w:hAnsi="Arial" w:cs="Arial"/>
          <w:sz w:val="20"/>
          <w:szCs w:val="20"/>
        </w:rPr>
        <w:t>Wzór J</w:t>
      </w:r>
      <w:r w:rsidR="004919CA">
        <w:rPr>
          <w:rFonts w:ascii="Arial" w:hAnsi="Arial" w:cs="Arial"/>
          <w:sz w:val="20"/>
          <w:szCs w:val="20"/>
        </w:rPr>
        <w:t xml:space="preserve">ednolitego </w:t>
      </w:r>
      <w:r w:rsidR="006A0FC7">
        <w:rPr>
          <w:rFonts w:ascii="Arial" w:hAnsi="Arial" w:cs="Arial"/>
          <w:sz w:val="20"/>
          <w:szCs w:val="20"/>
        </w:rPr>
        <w:t>E</w:t>
      </w:r>
      <w:r w:rsidR="004919CA">
        <w:rPr>
          <w:rFonts w:ascii="Arial" w:hAnsi="Arial" w:cs="Arial"/>
          <w:sz w:val="20"/>
          <w:szCs w:val="20"/>
        </w:rPr>
        <w:t xml:space="preserve">uropejskiego </w:t>
      </w:r>
      <w:r w:rsidR="006A0FC7">
        <w:rPr>
          <w:rFonts w:ascii="Arial" w:hAnsi="Arial" w:cs="Arial"/>
          <w:sz w:val="20"/>
          <w:szCs w:val="20"/>
        </w:rPr>
        <w:t>D</w:t>
      </w:r>
      <w:r w:rsidR="004919CA">
        <w:rPr>
          <w:rFonts w:ascii="Arial" w:hAnsi="Arial" w:cs="Arial"/>
          <w:sz w:val="20"/>
          <w:szCs w:val="20"/>
        </w:rPr>
        <w:t xml:space="preserve">okumentu </w:t>
      </w:r>
      <w:r w:rsidR="006A0FC7">
        <w:rPr>
          <w:rFonts w:ascii="Arial" w:hAnsi="Arial" w:cs="Arial"/>
          <w:sz w:val="20"/>
          <w:szCs w:val="20"/>
        </w:rPr>
        <w:t>Z</w:t>
      </w:r>
      <w:r w:rsidR="004919CA">
        <w:rPr>
          <w:rFonts w:ascii="Arial" w:hAnsi="Arial" w:cs="Arial"/>
          <w:sz w:val="20"/>
          <w:szCs w:val="20"/>
        </w:rPr>
        <w:t>amówienia</w:t>
      </w:r>
    </w:p>
    <w:p w:rsidR="006A0FC7" w:rsidRPr="00CC0031" w:rsidRDefault="00CC0031" w:rsidP="006A0FC7">
      <w:pPr>
        <w:tabs>
          <w:tab w:val="left" w:pos="1985"/>
        </w:tabs>
        <w:spacing w:after="0"/>
        <w:rPr>
          <w:rFonts w:ascii="Arial" w:hAnsi="Arial" w:cs="Arial"/>
          <w:sz w:val="20"/>
          <w:szCs w:val="20"/>
        </w:rPr>
      </w:pPr>
      <w:r w:rsidRPr="00AD0FC2">
        <w:rPr>
          <w:rFonts w:ascii="Arial" w:hAnsi="Arial" w:cs="Arial"/>
          <w:b/>
          <w:sz w:val="20"/>
          <w:szCs w:val="20"/>
        </w:rPr>
        <w:t>Załącznik Nr 3</w:t>
      </w:r>
      <w:r w:rsidRPr="00CC0031">
        <w:rPr>
          <w:rFonts w:ascii="Arial" w:hAnsi="Arial" w:cs="Arial"/>
          <w:sz w:val="20"/>
          <w:szCs w:val="20"/>
        </w:rPr>
        <w:t xml:space="preserve"> </w:t>
      </w:r>
      <w:r w:rsidR="00AD0FC2">
        <w:rPr>
          <w:rFonts w:ascii="Arial" w:hAnsi="Arial" w:cs="Arial"/>
          <w:sz w:val="20"/>
          <w:szCs w:val="20"/>
        </w:rPr>
        <w:t>–</w:t>
      </w:r>
      <w:r w:rsidRPr="00CC0031">
        <w:rPr>
          <w:rFonts w:ascii="Arial" w:hAnsi="Arial" w:cs="Arial"/>
          <w:sz w:val="20"/>
          <w:szCs w:val="20"/>
        </w:rPr>
        <w:t xml:space="preserve"> </w:t>
      </w:r>
      <w:r w:rsidR="006A0FC7">
        <w:rPr>
          <w:rFonts w:ascii="Arial" w:hAnsi="Arial" w:cs="Arial"/>
          <w:sz w:val="20"/>
          <w:szCs w:val="20"/>
        </w:rPr>
        <w:t>Wzór</w:t>
      </w:r>
      <w:r w:rsidR="006A0FC7" w:rsidRPr="00CC0031">
        <w:rPr>
          <w:rFonts w:ascii="Arial" w:hAnsi="Arial" w:cs="Arial"/>
          <w:sz w:val="20"/>
          <w:szCs w:val="20"/>
        </w:rPr>
        <w:t xml:space="preserve"> umowy</w:t>
      </w:r>
    </w:p>
    <w:p w:rsidR="00CC0031" w:rsidRPr="00CC0031" w:rsidRDefault="00CC0031" w:rsidP="00AD0FC2">
      <w:pPr>
        <w:spacing w:after="0"/>
        <w:ind w:left="1560" w:hanging="1560"/>
        <w:rPr>
          <w:rFonts w:ascii="Arial" w:hAnsi="Arial" w:cs="Arial"/>
          <w:sz w:val="20"/>
          <w:szCs w:val="20"/>
        </w:rPr>
      </w:pPr>
      <w:r w:rsidRPr="00AD0FC2">
        <w:rPr>
          <w:rFonts w:ascii="Arial" w:hAnsi="Arial" w:cs="Arial"/>
          <w:b/>
          <w:sz w:val="20"/>
          <w:szCs w:val="20"/>
        </w:rPr>
        <w:t>Załącznik Nr 4</w:t>
      </w:r>
      <w:r w:rsidRPr="00CC0031">
        <w:rPr>
          <w:rFonts w:ascii="Arial" w:hAnsi="Arial" w:cs="Arial"/>
          <w:sz w:val="20"/>
          <w:szCs w:val="20"/>
        </w:rPr>
        <w:t xml:space="preserve"> </w:t>
      </w:r>
      <w:r w:rsidR="000A4A39">
        <w:rPr>
          <w:rFonts w:ascii="Arial" w:hAnsi="Arial" w:cs="Arial"/>
          <w:sz w:val="20"/>
          <w:szCs w:val="20"/>
        </w:rPr>
        <w:t>–</w:t>
      </w:r>
      <w:r w:rsidRPr="00CC0031">
        <w:rPr>
          <w:rFonts w:ascii="Arial" w:hAnsi="Arial" w:cs="Arial"/>
          <w:sz w:val="20"/>
          <w:szCs w:val="20"/>
        </w:rPr>
        <w:t xml:space="preserve"> </w:t>
      </w:r>
      <w:r w:rsidR="004919CA">
        <w:rPr>
          <w:rFonts w:ascii="Arial" w:hAnsi="Arial" w:cs="Arial"/>
          <w:sz w:val="20"/>
          <w:szCs w:val="20"/>
        </w:rPr>
        <w:t>Wzór o</w:t>
      </w:r>
      <w:r w:rsidR="000A4A39">
        <w:rPr>
          <w:rFonts w:ascii="Arial" w:hAnsi="Arial" w:cs="Arial"/>
          <w:sz w:val="20"/>
          <w:szCs w:val="20"/>
        </w:rPr>
        <w:t>świadczenie Wykonawcy dotyczące</w:t>
      </w:r>
      <w:r w:rsidR="004919CA">
        <w:rPr>
          <w:rFonts w:ascii="Arial" w:hAnsi="Arial" w:cs="Arial"/>
          <w:sz w:val="20"/>
          <w:szCs w:val="20"/>
        </w:rPr>
        <w:t>go</w:t>
      </w:r>
      <w:r w:rsidR="000A4A39">
        <w:rPr>
          <w:rFonts w:ascii="Arial" w:hAnsi="Arial" w:cs="Arial"/>
          <w:sz w:val="20"/>
          <w:szCs w:val="20"/>
        </w:rPr>
        <w:t xml:space="preserve"> przesłani wykluczenia z postępowania na podst</w:t>
      </w:r>
      <w:r w:rsidR="00AD0FC2">
        <w:rPr>
          <w:rFonts w:ascii="Arial" w:hAnsi="Arial" w:cs="Arial"/>
          <w:sz w:val="20"/>
          <w:szCs w:val="20"/>
        </w:rPr>
        <w:t>a</w:t>
      </w:r>
      <w:r w:rsidR="000A4A39">
        <w:rPr>
          <w:rFonts w:ascii="Arial" w:hAnsi="Arial" w:cs="Arial"/>
          <w:sz w:val="20"/>
          <w:szCs w:val="20"/>
        </w:rPr>
        <w:t xml:space="preserve">wie art. 24 ust. 1 pkt 23 ustawy </w:t>
      </w:r>
      <w:proofErr w:type="spellStart"/>
      <w:r w:rsidR="000A4A39">
        <w:rPr>
          <w:rFonts w:ascii="Arial" w:hAnsi="Arial" w:cs="Arial"/>
          <w:sz w:val="20"/>
          <w:szCs w:val="20"/>
        </w:rPr>
        <w:t>Pzp</w:t>
      </w:r>
      <w:proofErr w:type="spellEnd"/>
    </w:p>
    <w:p w:rsidR="00CC0031" w:rsidRPr="00CC0031" w:rsidRDefault="00CC0031" w:rsidP="00CC0031">
      <w:pPr>
        <w:spacing w:after="0"/>
        <w:ind w:left="5670"/>
        <w:jc w:val="center"/>
        <w:rPr>
          <w:rFonts w:ascii="Arial" w:hAnsi="Arial" w:cs="Arial"/>
          <w:b/>
          <w:bCs/>
          <w:sz w:val="20"/>
          <w:szCs w:val="20"/>
        </w:rPr>
      </w:pPr>
    </w:p>
    <w:p w:rsidR="00CC0031" w:rsidRPr="00CC0031" w:rsidRDefault="00CC0031" w:rsidP="00CC0031">
      <w:pPr>
        <w:spacing w:after="0"/>
        <w:ind w:left="5670"/>
        <w:jc w:val="center"/>
        <w:rPr>
          <w:rFonts w:ascii="Arial" w:hAnsi="Arial" w:cs="Arial"/>
          <w:b/>
          <w:bCs/>
          <w:sz w:val="20"/>
          <w:szCs w:val="20"/>
        </w:rPr>
      </w:pPr>
    </w:p>
    <w:p w:rsidR="00CC0031" w:rsidRPr="00CC0031" w:rsidRDefault="00CC0031" w:rsidP="00CC0031">
      <w:pPr>
        <w:spacing w:after="0"/>
        <w:ind w:hanging="1843"/>
        <w:rPr>
          <w:rFonts w:ascii="Arial" w:hAnsi="Arial" w:cs="Arial"/>
          <w:b/>
          <w:bCs/>
          <w:sz w:val="20"/>
          <w:szCs w:val="20"/>
        </w:rPr>
      </w:pPr>
    </w:p>
    <w:sectPr w:rsidR="00CC0031" w:rsidRPr="00CC003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760" w:rsidRDefault="00364760" w:rsidP="00CE5D42">
      <w:pPr>
        <w:spacing w:after="0" w:line="240" w:lineRule="auto"/>
      </w:pPr>
      <w:r>
        <w:separator/>
      </w:r>
    </w:p>
  </w:endnote>
  <w:endnote w:type="continuationSeparator" w:id="0">
    <w:p w:rsidR="00364760" w:rsidRDefault="00364760" w:rsidP="00CE5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666898"/>
      <w:docPartObj>
        <w:docPartGallery w:val="Page Numbers (Bottom of Page)"/>
        <w:docPartUnique/>
      </w:docPartObj>
    </w:sdtPr>
    <w:sdtEndPr>
      <w:rPr>
        <w:sz w:val="16"/>
        <w:szCs w:val="16"/>
      </w:rPr>
    </w:sdtEndPr>
    <w:sdtContent>
      <w:p w:rsidR="0014564B" w:rsidRPr="0014564B" w:rsidRDefault="0014564B">
        <w:pPr>
          <w:pStyle w:val="Stopka"/>
          <w:jc w:val="right"/>
          <w:rPr>
            <w:sz w:val="16"/>
            <w:szCs w:val="16"/>
          </w:rPr>
        </w:pPr>
        <w:r w:rsidRPr="0014564B">
          <w:rPr>
            <w:sz w:val="16"/>
            <w:szCs w:val="16"/>
          </w:rPr>
          <w:fldChar w:fldCharType="begin"/>
        </w:r>
        <w:r w:rsidRPr="0014564B">
          <w:rPr>
            <w:sz w:val="16"/>
            <w:szCs w:val="16"/>
          </w:rPr>
          <w:instrText>PAGE   \* MERGEFORMAT</w:instrText>
        </w:r>
        <w:r w:rsidRPr="0014564B">
          <w:rPr>
            <w:sz w:val="16"/>
            <w:szCs w:val="16"/>
          </w:rPr>
          <w:fldChar w:fldCharType="separate"/>
        </w:r>
        <w:r w:rsidR="001357AB">
          <w:rPr>
            <w:noProof/>
            <w:sz w:val="16"/>
            <w:szCs w:val="16"/>
          </w:rPr>
          <w:t>14</w:t>
        </w:r>
        <w:r w:rsidRPr="0014564B">
          <w:rPr>
            <w:sz w:val="16"/>
            <w:szCs w:val="16"/>
          </w:rPr>
          <w:fldChar w:fldCharType="end"/>
        </w:r>
      </w:p>
    </w:sdtContent>
  </w:sdt>
  <w:p w:rsidR="0014564B" w:rsidRDefault="0014564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760" w:rsidRDefault="00364760" w:rsidP="00CE5D42">
      <w:pPr>
        <w:spacing w:after="0" w:line="240" w:lineRule="auto"/>
      </w:pPr>
      <w:r>
        <w:separator/>
      </w:r>
    </w:p>
  </w:footnote>
  <w:footnote w:type="continuationSeparator" w:id="0">
    <w:p w:rsidR="00364760" w:rsidRDefault="00364760" w:rsidP="00CE5D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71728D8A"/>
    <w:name w:val="WW8Num3"/>
    <w:lvl w:ilvl="0">
      <w:start w:val="1"/>
      <w:numFmt w:val="decimal"/>
      <w:lvlText w:val="%1."/>
      <w:lvlJc w:val="left"/>
      <w:pPr>
        <w:tabs>
          <w:tab w:val="num" w:pos="360"/>
        </w:tabs>
        <w:ind w:left="360" w:hanging="360"/>
      </w:pPr>
      <w:rPr>
        <w:rFonts w:ascii="Arial" w:eastAsia="Times New Roman" w:hAnsi="Arial" w:hint="default"/>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15:restartNumberingAfterBreak="0">
    <w:nsid w:val="006B31B2"/>
    <w:multiLevelType w:val="hybridMultilevel"/>
    <w:tmpl w:val="B6D2243C"/>
    <w:lvl w:ilvl="0" w:tplc="6C14A530">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0E74B53"/>
    <w:multiLevelType w:val="multilevel"/>
    <w:tmpl w:val="0E845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7"/>
      <w:numFmt w:val="upperRoman"/>
      <w:lvlText w:val="%5."/>
      <w:lvlJc w:val="left"/>
      <w:pPr>
        <w:tabs>
          <w:tab w:val="num" w:pos="3960"/>
        </w:tabs>
        <w:ind w:left="3960" w:hanging="72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50256"/>
    <w:multiLevelType w:val="hybridMultilevel"/>
    <w:tmpl w:val="28A47AEC"/>
    <w:lvl w:ilvl="0" w:tplc="04150017">
      <w:start w:val="1"/>
      <w:numFmt w:val="lowerLetter"/>
      <w:lvlText w:val="%1)"/>
      <w:lvlJc w:val="left"/>
      <w:pPr>
        <w:ind w:left="1396" w:hanging="360"/>
      </w:pPr>
    </w:lvl>
    <w:lvl w:ilvl="1" w:tplc="04150019" w:tentative="1">
      <w:start w:val="1"/>
      <w:numFmt w:val="lowerLetter"/>
      <w:lvlText w:val="%2."/>
      <w:lvlJc w:val="left"/>
      <w:pPr>
        <w:ind w:left="2116" w:hanging="360"/>
      </w:pPr>
    </w:lvl>
    <w:lvl w:ilvl="2" w:tplc="0415001B" w:tentative="1">
      <w:start w:val="1"/>
      <w:numFmt w:val="lowerRoman"/>
      <w:lvlText w:val="%3."/>
      <w:lvlJc w:val="right"/>
      <w:pPr>
        <w:ind w:left="2836" w:hanging="180"/>
      </w:pPr>
    </w:lvl>
    <w:lvl w:ilvl="3" w:tplc="0415000F" w:tentative="1">
      <w:start w:val="1"/>
      <w:numFmt w:val="decimal"/>
      <w:lvlText w:val="%4."/>
      <w:lvlJc w:val="left"/>
      <w:pPr>
        <w:ind w:left="3556" w:hanging="360"/>
      </w:pPr>
    </w:lvl>
    <w:lvl w:ilvl="4" w:tplc="04150019" w:tentative="1">
      <w:start w:val="1"/>
      <w:numFmt w:val="lowerLetter"/>
      <w:lvlText w:val="%5."/>
      <w:lvlJc w:val="left"/>
      <w:pPr>
        <w:ind w:left="4276" w:hanging="360"/>
      </w:pPr>
    </w:lvl>
    <w:lvl w:ilvl="5" w:tplc="0415001B" w:tentative="1">
      <w:start w:val="1"/>
      <w:numFmt w:val="lowerRoman"/>
      <w:lvlText w:val="%6."/>
      <w:lvlJc w:val="right"/>
      <w:pPr>
        <w:ind w:left="4996" w:hanging="180"/>
      </w:pPr>
    </w:lvl>
    <w:lvl w:ilvl="6" w:tplc="0415000F" w:tentative="1">
      <w:start w:val="1"/>
      <w:numFmt w:val="decimal"/>
      <w:lvlText w:val="%7."/>
      <w:lvlJc w:val="left"/>
      <w:pPr>
        <w:ind w:left="5716" w:hanging="360"/>
      </w:pPr>
    </w:lvl>
    <w:lvl w:ilvl="7" w:tplc="04150019" w:tentative="1">
      <w:start w:val="1"/>
      <w:numFmt w:val="lowerLetter"/>
      <w:lvlText w:val="%8."/>
      <w:lvlJc w:val="left"/>
      <w:pPr>
        <w:ind w:left="6436" w:hanging="360"/>
      </w:pPr>
    </w:lvl>
    <w:lvl w:ilvl="8" w:tplc="0415001B" w:tentative="1">
      <w:start w:val="1"/>
      <w:numFmt w:val="lowerRoman"/>
      <w:lvlText w:val="%9."/>
      <w:lvlJc w:val="right"/>
      <w:pPr>
        <w:ind w:left="7156" w:hanging="180"/>
      </w:pPr>
    </w:lvl>
  </w:abstractNum>
  <w:abstractNum w:abstractNumId="4" w15:restartNumberingAfterBreak="0">
    <w:nsid w:val="036F5BFD"/>
    <w:multiLevelType w:val="hybridMultilevel"/>
    <w:tmpl w:val="77B25F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51590A"/>
    <w:multiLevelType w:val="multilevel"/>
    <w:tmpl w:val="B5226866"/>
    <w:lvl w:ilvl="0">
      <w:start w:val="1"/>
      <w:numFmt w:val="decimal"/>
      <w:lvlText w:val="%1."/>
      <w:lvlJc w:val="left"/>
      <w:pPr>
        <w:ind w:left="5606" w:hanging="360"/>
      </w:pPr>
      <w:rPr>
        <w:i w:val="0"/>
        <w:color w:val="auto"/>
      </w:rPr>
    </w:lvl>
    <w:lvl w:ilvl="1">
      <w:start w:val="1"/>
      <w:numFmt w:val="decimal"/>
      <w:isLgl/>
      <w:lvlText w:val="%1.%2"/>
      <w:lvlJc w:val="left"/>
      <w:pPr>
        <w:ind w:left="5681"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5966" w:hanging="720"/>
      </w:pPr>
      <w:rPr>
        <w:rFonts w:hint="default"/>
      </w:rPr>
    </w:lvl>
    <w:lvl w:ilvl="4">
      <w:start w:val="1"/>
      <w:numFmt w:val="decimal"/>
      <w:isLgl/>
      <w:lvlText w:val="%1.%2.%3.%4.%5"/>
      <w:lvlJc w:val="left"/>
      <w:pPr>
        <w:ind w:left="6326" w:hanging="1080"/>
      </w:pPr>
      <w:rPr>
        <w:rFonts w:hint="default"/>
      </w:rPr>
    </w:lvl>
    <w:lvl w:ilvl="5">
      <w:start w:val="1"/>
      <w:numFmt w:val="decimal"/>
      <w:isLgl/>
      <w:lvlText w:val="%1.%2.%3.%4.%5.%6"/>
      <w:lvlJc w:val="left"/>
      <w:pPr>
        <w:ind w:left="6326" w:hanging="1080"/>
      </w:pPr>
      <w:rPr>
        <w:rFonts w:hint="default"/>
      </w:rPr>
    </w:lvl>
    <w:lvl w:ilvl="6">
      <w:start w:val="1"/>
      <w:numFmt w:val="decimal"/>
      <w:isLgl/>
      <w:lvlText w:val="%1.%2.%3.%4.%5.%6.%7"/>
      <w:lvlJc w:val="left"/>
      <w:pPr>
        <w:ind w:left="6686" w:hanging="1440"/>
      </w:pPr>
      <w:rPr>
        <w:rFonts w:hint="default"/>
      </w:rPr>
    </w:lvl>
    <w:lvl w:ilvl="7">
      <w:start w:val="1"/>
      <w:numFmt w:val="decimal"/>
      <w:isLgl/>
      <w:lvlText w:val="%1.%2.%3.%4.%5.%6.%7.%8"/>
      <w:lvlJc w:val="left"/>
      <w:pPr>
        <w:ind w:left="6686" w:hanging="1440"/>
      </w:pPr>
      <w:rPr>
        <w:rFonts w:hint="default"/>
      </w:rPr>
    </w:lvl>
    <w:lvl w:ilvl="8">
      <w:start w:val="1"/>
      <w:numFmt w:val="decimal"/>
      <w:isLgl/>
      <w:lvlText w:val="%1.%2.%3.%4.%5.%6.%7.%8.%9"/>
      <w:lvlJc w:val="left"/>
      <w:pPr>
        <w:ind w:left="7046" w:hanging="1800"/>
      </w:pPr>
      <w:rPr>
        <w:rFonts w:hint="default"/>
      </w:rPr>
    </w:lvl>
  </w:abstractNum>
  <w:abstractNum w:abstractNumId="6" w15:restartNumberingAfterBreak="0">
    <w:nsid w:val="098143DF"/>
    <w:multiLevelType w:val="multilevel"/>
    <w:tmpl w:val="7E3A1B7A"/>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7" w15:restartNumberingAfterBreak="0">
    <w:nsid w:val="10826D8A"/>
    <w:multiLevelType w:val="multilevel"/>
    <w:tmpl w:val="560447D4"/>
    <w:lvl w:ilvl="0">
      <w:start w:val="4"/>
      <w:numFmt w:val="decimal"/>
      <w:lvlText w:val="%1."/>
      <w:lvlJc w:val="left"/>
      <w:pPr>
        <w:ind w:left="360" w:hanging="360"/>
      </w:pPr>
      <w:rPr>
        <w:rFonts w:hint="default"/>
        <w:i w:val="0"/>
        <w:color w:val="auto"/>
      </w:rPr>
    </w:lvl>
    <w:lvl w:ilvl="1">
      <w:start w:val="2"/>
      <w:numFmt w:val="decimal"/>
      <w:lvlText w:val="%1.%2"/>
      <w:lvlJc w:val="left"/>
      <w:pPr>
        <w:ind w:left="644" w:hanging="360"/>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8" w15:restartNumberingAfterBreak="0">
    <w:nsid w:val="10C74DEA"/>
    <w:multiLevelType w:val="multilevel"/>
    <w:tmpl w:val="F96C6F34"/>
    <w:styleLink w:val="Styl1"/>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none"/>
      <w:lvlText w:val="b)"/>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A95735D"/>
    <w:multiLevelType w:val="hybridMultilevel"/>
    <w:tmpl w:val="AB4625F8"/>
    <w:lvl w:ilvl="0" w:tplc="C5C6CB28">
      <w:start w:val="4"/>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BC578A9"/>
    <w:multiLevelType w:val="hybridMultilevel"/>
    <w:tmpl w:val="989625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E43B93"/>
    <w:multiLevelType w:val="hybridMultilevel"/>
    <w:tmpl w:val="65063050"/>
    <w:lvl w:ilvl="0" w:tplc="EE421514">
      <w:start w:val="1"/>
      <w:numFmt w:val="bullet"/>
      <w:lvlText w:val=""/>
      <w:lvlJc w:val="left"/>
      <w:pPr>
        <w:tabs>
          <w:tab w:val="num" w:pos="637"/>
        </w:tabs>
        <w:ind w:left="637" w:hanging="495"/>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BEF5C84"/>
    <w:multiLevelType w:val="multilevel"/>
    <w:tmpl w:val="1D08171E"/>
    <w:lvl w:ilvl="0">
      <w:start w:val="1"/>
      <w:numFmt w:val="lowerLetter"/>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3" w15:restartNumberingAfterBreak="0">
    <w:nsid w:val="1F786312"/>
    <w:multiLevelType w:val="multilevel"/>
    <w:tmpl w:val="E3EED7E0"/>
    <w:lvl w:ilvl="0">
      <w:start w:val="1"/>
      <w:numFmt w:val="decimal"/>
      <w:lvlText w:val="%1."/>
      <w:lvlJc w:val="left"/>
      <w:pPr>
        <w:tabs>
          <w:tab w:val="num" w:pos="360"/>
        </w:tabs>
        <w:ind w:left="360" w:hanging="360"/>
      </w:pPr>
      <w:rPr>
        <w:rFonts w:hint="default"/>
        <w:i w:val="0"/>
        <w:iCs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eastAsia="Arial Unicode MS" w:hAnsi="Arial"/>
      </w:rPr>
    </w:lvl>
    <w:lvl w:ilvl="3">
      <w:start w:val="1"/>
      <w:numFmt w:val="bullet"/>
      <w:lvlText w:val=""/>
      <w:lvlJc w:val="left"/>
      <w:pPr>
        <w:tabs>
          <w:tab w:val="num" w:pos="1440"/>
        </w:tabs>
        <w:ind w:left="1440" w:hanging="360"/>
      </w:pPr>
      <w:rPr>
        <w:rFonts w:ascii="Symbol" w:hAnsi="Symbol" w:cs="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F7870FB"/>
    <w:multiLevelType w:val="hybridMultilevel"/>
    <w:tmpl w:val="2DB018D6"/>
    <w:lvl w:ilvl="0" w:tplc="26A60D30">
      <w:start w:val="1"/>
      <w:numFmt w:val="decimal"/>
      <w:lvlText w:val="%1."/>
      <w:lvlJc w:val="left"/>
      <w:pPr>
        <w:ind w:left="603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662630"/>
    <w:multiLevelType w:val="multilevel"/>
    <w:tmpl w:val="384AC21E"/>
    <w:lvl w:ilvl="0">
      <w:start w:val="1"/>
      <w:numFmt w:val="decimal"/>
      <w:lvlText w:val="%1"/>
      <w:lvlJc w:val="left"/>
      <w:pPr>
        <w:ind w:left="360" w:hanging="360"/>
      </w:pPr>
      <w:rPr>
        <w:rFonts w:asciiTheme="minorHAnsi" w:hAnsiTheme="minorHAnsi" w:cstheme="minorBidi" w:hint="default"/>
      </w:rPr>
    </w:lvl>
    <w:lvl w:ilvl="1">
      <w:start w:val="2"/>
      <w:numFmt w:val="decimal"/>
      <w:lvlText w:val="%1.%2"/>
      <w:lvlJc w:val="left"/>
      <w:pPr>
        <w:ind w:left="2520" w:hanging="360"/>
      </w:pPr>
      <w:rPr>
        <w:rFonts w:ascii="Arial" w:hAnsi="Arial" w:cs="Arial" w:hint="default"/>
      </w:rPr>
    </w:lvl>
    <w:lvl w:ilvl="2">
      <w:start w:val="1"/>
      <w:numFmt w:val="decimal"/>
      <w:lvlText w:val="%1.%2.%3"/>
      <w:lvlJc w:val="left"/>
      <w:pPr>
        <w:ind w:left="5040" w:hanging="720"/>
      </w:pPr>
      <w:rPr>
        <w:rFonts w:ascii="Arial" w:hAnsi="Arial" w:cs="Arial" w:hint="default"/>
      </w:rPr>
    </w:lvl>
    <w:lvl w:ilvl="3">
      <w:start w:val="1"/>
      <w:numFmt w:val="decimal"/>
      <w:lvlText w:val="%1.%2.%3.%4"/>
      <w:lvlJc w:val="left"/>
      <w:pPr>
        <w:ind w:left="7200" w:hanging="720"/>
      </w:pPr>
      <w:rPr>
        <w:rFonts w:asciiTheme="minorHAnsi" w:hAnsiTheme="minorHAnsi" w:cstheme="minorBidi" w:hint="default"/>
      </w:rPr>
    </w:lvl>
    <w:lvl w:ilvl="4">
      <w:start w:val="1"/>
      <w:numFmt w:val="decimal"/>
      <w:lvlText w:val="%1.%2.%3.%4.%5"/>
      <w:lvlJc w:val="left"/>
      <w:pPr>
        <w:ind w:left="9720" w:hanging="1080"/>
      </w:pPr>
      <w:rPr>
        <w:rFonts w:asciiTheme="minorHAnsi" w:hAnsiTheme="minorHAnsi" w:cstheme="minorBidi" w:hint="default"/>
      </w:rPr>
    </w:lvl>
    <w:lvl w:ilvl="5">
      <w:start w:val="1"/>
      <w:numFmt w:val="decimal"/>
      <w:lvlText w:val="%1.%2.%3.%4.%5.%6"/>
      <w:lvlJc w:val="left"/>
      <w:pPr>
        <w:ind w:left="11880" w:hanging="1080"/>
      </w:pPr>
      <w:rPr>
        <w:rFonts w:asciiTheme="minorHAnsi" w:hAnsiTheme="minorHAnsi" w:cstheme="minorBidi" w:hint="default"/>
      </w:rPr>
    </w:lvl>
    <w:lvl w:ilvl="6">
      <w:start w:val="1"/>
      <w:numFmt w:val="decimal"/>
      <w:lvlText w:val="%1.%2.%3.%4.%5.%6.%7"/>
      <w:lvlJc w:val="left"/>
      <w:pPr>
        <w:ind w:left="14400" w:hanging="1440"/>
      </w:pPr>
      <w:rPr>
        <w:rFonts w:asciiTheme="minorHAnsi" w:hAnsiTheme="minorHAnsi" w:cstheme="minorBidi" w:hint="default"/>
      </w:rPr>
    </w:lvl>
    <w:lvl w:ilvl="7">
      <w:start w:val="1"/>
      <w:numFmt w:val="decimal"/>
      <w:lvlText w:val="%1.%2.%3.%4.%5.%6.%7.%8"/>
      <w:lvlJc w:val="left"/>
      <w:pPr>
        <w:ind w:left="16560" w:hanging="1440"/>
      </w:pPr>
      <w:rPr>
        <w:rFonts w:asciiTheme="minorHAnsi" w:hAnsiTheme="minorHAnsi" w:cstheme="minorBidi" w:hint="default"/>
      </w:rPr>
    </w:lvl>
    <w:lvl w:ilvl="8">
      <w:start w:val="1"/>
      <w:numFmt w:val="decimal"/>
      <w:lvlText w:val="%1.%2.%3.%4.%5.%6.%7.%8.%9"/>
      <w:lvlJc w:val="left"/>
      <w:pPr>
        <w:ind w:left="19080" w:hanging="1800"/>
      </w:pPr>
      <w:rPr>
        <w:rFonts w:asciiTheme="minorHAnsi" w:hAnsiTheme="minorHAnsi" w:cstheme="minorBidi" w:hint="default"/>
      </w:rPr>
    </w:lvl>
  </w:abstractNum>
  <w:abstractNum w:abstractNumId="16" w15:restartNumberingAfterBreak="0">
    <w:nsid w:val="23BA3D70"/>
    <w:multiLevelType w:val="hybridMultilevel"/>
    <w:tmpl w:val="FD3216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4CF5889"/>
    <w:multiLevelType w:val="multilevel"/>
    <w:tmpl w:val="EC3EB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lowerLetter"/>
      <w:lvlText w:val="%5)"/>
      <w:lvlJc w:val="left"/>
      <w:pPr>
        <w:tabs>
          <w:tab w:val="num" w:pos="3960"/>
        </w:tabs>
        <w:ind w:left="3960" w:hanging="72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295C2B"/>
    <w:multiLevelType w:val="hybridMultilevel"/>
    <w:tmpl w:val="4BA8D74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60C4CBB"/>
    <w:multiLevelType w:val="hybridMultilevel"/>
    <w:tmpl w:val="F21EFC6E"/>
    <w:lvl w:ilvl="0" w:tplc="9D82FF22">
      <w:start w:val="9"/>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6902CB3"/>
    <w:multiLevelType w:val="multilevel"/>
    <w:tmpl w:val="3216DD2A"/>
    <w:lvl w:ilvl="0">
      <w:start w:val="4"/>
      <w:numFmt w:val="decimal"/>
      <w:lvlText w:val="%1"/>
      <w:lvlJc w:val="left"/>
      <w:pPr>
        <w:ind w:left="360" w:hanging="360"/>
      </w:pPr>
      <w:rPr>
        <w:rFonts w:hint="default"/>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1" w15:restartNumberingAfterBreak="0">
    <w:nsid w:val="26A548FF"/>
    <w:multiLevelType w:val="hybridMultilevel"/>
    <w:tmpl w:val="340AF5C4"/>
    <w:lvl w:ilvl="0" w:tplc="8312DCE8">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E258FE"/>
    <w:multiLevelType w:val="hybridMultilevel"/>
    <w:tmpl w:val="1F66F1D0"/>
    <w:lvl w:ilvl="0" w:tplc="04150017">
      <w:start w:val="1"/>
      <w:numFmt w:val="lowerLetter"/>
      <w:lvlText w:val="%1)"/>
      <w:lvlJc w:val="left"/>
      <w:pPr>
        <w:ind w:left="720" w:hanging="360"/>
      </w:pPr>
      <w:rPr>
        <w:rFonts w:hint="default"/>
      </w:rPr>
    </w:lvl>
    <w:lvl w:ilvl="1" w:tplc="7C5AF6B8">
      <w:start w:val="22"/>
      <w:numFmt w:val="upperRoman"/>
      <w:lvlText w:val="%2."/>
      <w:lvlJc w:val="left"/>
      <w:pPr>
        <w:tabs>
          <w:tab w:val="num" w:pos="1800"/>
        </w:tabs>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097318"/>
    <w:multiLevelType w:val="multilevel"/>
    <w:tmpl w:val="78D4C1B4"/>
    <w:styleLink w:val="Styl2"/>
    <w:lvl w:ilvl="0">
      <w:start w:val="1"/>
      <w:numFmt w:val="decimal"/>
      <w:lvlText w:val="%1."/>
      <w:lvlJc w:val="left"/>
      <w:pPr>
        <w:ind w:left="720" w:hanging="360"/>
      </w:pPr>
    </w:lvl>
    <w:lvl w:ilvl="1">
      <w:start w:val="1"/>
      <w:numFmt w:val="decimal"/>
      <w:isLgl/>
      <w:lvlText w:val="%1.%2."/>
      <w:lvlJc w:val="left"/>
      <w:pPr>
        <w:ind w:left="2520" w:hanging="360"/>
      </w:pPr>
      <w:rPr>
        <w:rFonts w:hint="default"/>
        <w:u w:val="none"/>
      </w:rPr>
    </w:lvl>
    <w:lvl w:ilvl="2">
      <w:start w:val="1"/>
      <w:numFmt w:val="decimal"/>
      <w:isLgl/>
      <w:lvlText w:val="%1.%2.%3."/>
      <w:lvlJc w:val="left"/>
      <w:pPr>
        <w:ind w:left="4680" w:hanging="720"/>
      </w:pPr>
      <w:rPr>
        <w:rFonts w:hint="default"/>
        <w:u w:val="single"/>
      </w:rPr>
    </w:lvl>
    <w:lvl w:ilvl="3">
      <w:start w:val="1"/>
      <w:numFmt w:val="decimal"/>
      <w:isLgl/>
      <w:lvlText w:val="%1.%2.%3.%4."/>
      <w:lvlJc w:val="left"/>
      <w:pPr>
        <w:ind w:left="6480" w:hanging="720"/>
      </w:pPr>
      <w:rPr>
        <w:rFonts w:hint="default"/>
        <w:u w:val="single"/>
      </w:rPr>
    </w:lvl>
    <w:lvl w:ilvl="4">
      <w:start w:val="1"/>
      <w:numFmt w:val="decimal"/>
      <w:isLgl/>
      <w:lvlText w:val="%1.%2.%3.%4.%5."/>
      <w:lvlJc w:val="left"/>
      <w:pPr>
        <w:ind w:left="8640" w:hanging="1080"/>
      </w:pPr>
      <w:rPr>
        <w:rFonts w:hint="default"/>
        <w:u w:val="single"/>
      </w:rPr>
    </w:lvl>
    <w:lvl w:ilvl="5">
      <w:start w:val="1"/>
      <w:numFmt w:val="decimal"/>
      <w:isLgl/>
      <w:lvlText w:val="%1.%2.%3.%4.%5.%6."/>
      <w:lvlJc w:val="left"/>
      <w:pPr>
        <w:ind w:left="10440" w:hanging="1080"/>
      </w:pPr>
      <w:rPr>
        <w:rFonts w:hint="default"/>
        <w:u w:val="single"/>
      </w:rPr>
    </w:lvl>
    <w:lvl w:ilvl="6">
      <w:start w:val="1"/>
      <w:numFmt w:val="decimal"/>
      <w:isLgl/>
      <w:lvlText w:val="%1.%2.%3.%4.%5.%6.%7."/>
      <w:lvlJc w:val="left"/>
      <w:pPr>
        <w:ind w:left="12600" w:hanging="1440"/>
      </w:pPr>
      <w:rPr>
        <w:rFonts w:hint="default"/>
        <w:u w:val="single"/>
      </w:rPr>
    </w:lvl>
    <w:lvl w:ilvl="7">
      <w:start w:val="1"/>
      <w:numFmt w:val="decimal"/>
      <w:isLgl/>
      <w:lvlText w:val="%1.%2.%3.%4.%5.%6.%7.%8."/>
      <w:lvlJc w:val="left"/>
      <w:pPr>
        <w:ind w:left="14400" w:hanging="1440"/>
      </w:pPr>
      <w:rPr>
        <w:rFonts w:hint="default"/>
        <w:u w:val="single"/>
      </w:rPr>
    </w:lvl>
    <w:lvl w:ilvl="8">
      <w:start w:val="1"/>
      <w:numFmt w:val="decimal"/>
      <w:isLgl/>
      <w:lvlText w:val="%1.%2.%3.%4.%5.%6.%7.%8.%9."/>
      <w:lvlJc w:val="left"/>
      <w:pPr>
        <w:ind w:left="16560" w:hanging="1800"/>
      </w:pPr>
      <w:rPr>
        <w:rFonts w:hint="default"/>
        <w:u w:val="single"/>
      </w:rPr>
    </w:lvl>
  </w:abstractNum>
  <w:abstractNum w:abstractNumId="24" w15:restartNumberingAfterBreak="0">
    <w:nsid w:val="2B4A0308"/>
    <w:multiLevelType w:val="hybridMultilevel"/>
    <w:tmpl w:val="F3A80CA0"/>
    <w:lvl w:ilvl="0" w:tplc="EE421514">
      <w:start w:val="1"/>
      <w:numFmt w:val="bullet"/>
      <w:lvlText w:val=""/>
      <w:lvlJc w:val="left"/>
      <w:pPr>
        <w:tabs>
          <w:tab w:val="num" w:pos="637"/>
        </w:tabs>
        <w:ind w:left="637" w:hanging="495"/>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E650E99"/>
    <w:multiLevelType w:val="hybridMultilevel"/>
    <w:tmpl w:val="4970BD08"/>
    <w:lvl w:ilvl="0" w:tplc="E200B8C2">
      <w:start w:val="7"/>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E0747F"/>
    <w:multiLevelType w:val="multilevel"/>
    <w:tmpl w:val="EC3EB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lowerLetter"/>
      <w:lvlText w:val="%5)"/>
      <w:lvlJc w:val="left"/>
      <w:pPr>
        <w:tabs>
          <w:tab w:val="num" w:pos="3960"/>
        </w:tabs>
        <w:ind w:left="3960" w:hanging="72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0B41C4"/>
    <w:multiLevelType w:val="multilevel"/>
    <w:tmpl w:val="78D4C1B4"/>
    <w:lvl w:ilvl="0">
      <w:start w:val="1"/>
      <w:numFmt w:val="decimal"/>
      <w:lvlText w:val="%1."/>
      <w:lvlJc w:val="left"/>
      <w:pPr>
        <w:ind w:left="720" w:hanging="360"/>
      </w:pPr>
    </w:lvl>
    <w:lvl w:ilvl="1">
      <w:start w:val="1"/>
      <w:numFmt w:val="decimal"/>
      <w:isLgl/>
      <w:lvlText w:val="%1.%2."/>
      <w:lvlJc w:val="left"/>
      <w:pPr>
        <w:ind w:left="2520" w:hanging="360"/>
      </w:pPr>
      <w:rPr>
        <w:rFonts w:hint="default"/>
        <w:u w:val="none"/>
      </w:rPr>
    </w:lvl>
    <w:lvl w:ilvl="2">
      <w:start w:val="1"/>
      <w:numFmt w:val="decimal"/>
      <w:isLgl/>
      <w:lvlText w:val="%1.%2.%3."/>
      <w:lvlJc w:val="left"/>
      <w:pPr>
        <w:ind w:left="4680" w:hanging="720"/>
      </w:pPr>
      <w:rPr>
        <w:rFonts w:hint="default"/>
        <w:u w:val="single"/>
      </w:rPr>
    </w:lvl>
    <w:lvl w:ilvl="3">
      <w:start w:val="1"/>
      <w:numFmt w:val="decimal"/>
      <w:isLgl/>
      <w:lvlText w:val="%1.%2.%3.%4."/>
      <w:lvlJc w:val="left"/>
      <w:pPr>
        <w:ind w:left="6480" w:hanging="720"/>
      </w:pPr>
      <w:rPr>
        <w:rFonts w:hint="default"/>
        <w:u w:val="single"/>
      </w:rPr>
    </w:lvl>
    <w:lvl w:ilvl="4">
      <w:start w:val="1"/>
      <w:numFmt w:val="decimal"/>
      <w:isLgl/>
      <w:lvlText w:val="%1.%2.%3.%4.%5."/>
      <w:lvlJc w:val="left"/>
      <w:pPr>
        <w:ind w:left="8640" w:hanging="1080"/>
      </w:pPr>
      <w:rPr>
        <w:rFonts w:hint="default"/>
        <w:u w:val="single"/>
      </w:rPr>
    </w:lvl>
    <w:lvl w:ilvl="5">
      <w:start w:val="1"/>
      <w:numFmt w:val="decimal"/>
      <w:isLgl/>
      <w:lvlText w:val="%1.%2.%3.%4.%5.%6."/>
      <w:lvlJc w:val="left"/>
      <w:pPr>
        <w:ind w:left="10440" w:hanging="1080"/>
      </w:pPr>
      <w:rPr>
        <w:rFonts w:hint="default"/>
        <w:u w:val="single"/>
      </w:rPr>
    </w:lvl>
    <w:lvl w:ilvl="6">
      <w:start w:val="1"/>
      <w:numFmt w:val="decimal"/>
      <w:isLgl/>
      <w:lvlText w:val="%1.%2.%3.%4.%5.%6.%7."/>
      <w:lvlJc w:val="left"/>
      <w:pPr>
        <w:ind w:left="12600" w:hanging="1440"/>
      </w:pPr>
      <w:rPr>
        <w:rFonts w:hint="default"/>
        <w:u w:val="single"/>
      </w:rPr>
    </w:lvl>
    <w:lvl w:ilvl="7">
      <w:start w:val="1"/>
      <w:numFmt w:val="decimal"/>
      <w:isLgl/>
      <w:lvlText w:val="%1.%2.%3.%4.%5.%6.%7.%8."/>
      <w:lvlJc w:val="left"/>
      <w:pPr>
        <w:ind w:left="14400" w:hanging="1440"/>
      </w:pPr>
      <w:rPr>
        <w:rFonts w:hint="default"/>
        <w:u w:val="single"/>
      </w:rPr>
    </w:lvl>
    <w:lvl w:ilvl="8">
      <w:start w:val="1"/>
      <w:numFmt w:val="decimal"/>
      <w:isLgl/>
      <w:lvlText w:val="%1.%2.%3.%4.%5.%6.%7.%8.%9."/>
      <w:lvlJc w:val="left"/>
      <w:pPr>
        <w:ind w:left="16560" w:hanging="1800"/>
      </w:pPr>
      <w:rPr>
        <w:rFonts w:hint="default"/>
        <w:u w:val="single"/>
      </w:rPr>
    </w:lvl>
  </w:abstractNum>
  <w:abstractNum w:abstractNumId="28" w15:restartNumberingAfterBreak="0">
    <w:nsid w:val="33BF7433"/>
    <w:multiLevelType w:val="multilevel"/>
    <w:tmpl w:val="D5A6BF6C"/>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9" w15:restartNumberingAfterBreak="0">
    <w:nsid w:val="3A243F56"/>
    <w:multiLevelType w:val="multilevel"/>
    <w:tmpl w:val="3166A664"/>
    <w:lvl w:ilvl="0">
      <w:start w:val="6"/>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30" w15:restartNumberingAfterBreak="0">
    <w:nsid w:val="42D53353"/>
    <w:multiLevelType w:val="hybridMultilevel"/>
    <w:tmpl w:val="598851FC"/>
    <w:lvl w:ilvl="0" w:tplc="5B985650">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5226CD6"/>
    <w:multiLevelType w:val="hybridMultilevel"/>
    <w:tmpl w:val="188C1764"/>
    <w:lvl w:ilvl="0" w:tplc="5B985650">
      <w:start w:val="1"/>
      <w:numFmt w:val="decimal"/>
      <w:lvlText w:val="%1."/>
      <w:lvlJc w:val="right"/>
      <w:pPr>
        <w:tabs>
          <w:tab w:val="num" w:pos="637"/>
        </w:tabs>
        <w:ind w:left="637"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B1472EC"/>
    <w:multiLevelType w:val="multilevel"/>
    <w:tmpl w:val="5426C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7"/>
      <w:numFmt w:val="upperRoman"/>
      <w:lvlText w:val="%5."/>
      <w:lvlJc w:val="left"/>
      <w:pPr>
        <w:tabs>
          <w:tab w:val="num" w:pos="3960"/>
        </w:tabs>
        <w:ind w:left="3960" w:hanging="72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DA2883"/>
    <w:multiLevelType w:val="hybridMultilevel"/>
    <w:tmpl w:val="4ABC8C02"/>
    <w:lvl w:ilvl="0" w:tplc="CEC27674">
      <w:start w:val="1"/>
      <w:numFmt w:val="decimal"/>
      <w:lvlText w:val="%1."/>
      <w:lvlJc w:val="right"/>
      <w:pPr>
        <w:ind w:left="2487"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C6D31B9"/>
    <w:multiLevelType w:val="hybridMultilevel"/>
    <w:tmpl w:val="73AAA3C8"/>
    <w:lvl w:ilvl="0" w:tplc="10CCE602">
      <w:start w:val="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704B66"/>
    <w:multiLevelType w:val="hybridMultilevel"/>
    <w:tmpl w:val="E6AA970E"/>
    <w:lvl w:ilvl="0" w:tplc="FDCAFAA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7AC19E5"/>
    <w:multiLevelType w:val="hybridMultilevel"/>
    <w:tmpl w:val="FFF03F2E"/>
    <w:lvl w:ilvl="0" w:tplc="04521CE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8A87A01"/>
    <w:multiLevelType w:val="hybridMultilevel"/>
    <w:tmpl w:val="997A7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6C58E2"/>
    <w:multiLevelType w:val="hybridMultilevel"/>
    <w:tmpl w:val="85602A78"/>
    <w:lvl w:ilvl="0" w:tplc="C6F40344">
      <w:start w:val="1"/>
      <w:numFmt w:val="decimal"/>
      <w:lvlText w:val="%1."/>
      <w:lvlJc w:val="right"/>
      <w:pPr>
        <w:ind w:left="360" w:hanging="360"/>
      </w:pPr>
      <w:rPr>
        <w:rFonts w:hint="default"/>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59B4271D"/>
    <w:multiLevelType w:val="hybridMultilevel"/>
    <w:tmpl w:val="FDFA0042"/>
    <w:lvl w:ilvl="0" w:tplc="39AE1B76">
      <w:start w:val="1"/>
      <w:numFmt w:val="decimal"/>
      <w:lvlText w:val="%1."/>
      <w:lvlJc w:val="righ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5B7568CC"/>
    <w:multiLevelType w:val="multilevel"/>
    <w:tmpl w:val="DDCC87FE"/>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none"/>
      <w:lvlText w:val="b)"/>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C1130A5"/>
    <w:multiLevelType w:val="hybridMultilevel"/>
    <w:tmpl w:val="B002AF2E"/>
    <w:lvl w:ilvl="0" w:tplc="EE421514">
      <w:start w:val="1"/>
      <w:numFmt w:val="bullet"/>
      <w:lvlText w:val=""/>
      <w:lvlJc w:val="left"/>
      <w:pPr>
        <w:tabs>
          <w:tab w:val="num" w:pos="637"/>
        </w:tabs>
        <w:ind w:left="637" w:hanging="495"/>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51F2B1F"/>
    <w:multiLevelType w:val="multilevel"/>
    <w:tmpl w:val="F940C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sz w:val="20"/>
      </w:rPr>
    </w:lvl>
    <w:lvl w:ilvl="3">
      <w:start w:val="1"/>
      <w:numFmt w:val="decimal"/>
      <w:lvlText w:val="%4)"/>
      <w:lvlJc w:val="left"/>
      <w:pPr>
        <w:ind w:left="2880" w:hanging="360"/>
      </w:pPr>
      <w:rPr>
        <w:rFonts w:hint="default"/>
      </w:rPr>
    </w:lvl>
    <w:lvl w:ilvl="4">
      <w:start w:val="17"/>
      <w:numFmt w:val="upperRoman"/>
      <w:lvlText w:val="%5."/>
      <w:lvlJc w:val="left"/>
      <w:pPr>
        <w:tabs>
          <w:tab w:val="num" w:pos="3960"/>
        </w:tabs>
        <w:ind w:left="3960" w:hanging="72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40075C"/>
    <w:multiLevelType w:val="hybridMultilevel"/>
    <w:tmpl w:val="06BC9E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7740DD2"/>
    <w:multiLevelType w:val="multilevel"/>
    <w:tmpl w:val="E20C8BA8"/>
    <w:lvl w:ilvl="0">
      <w:start w:val="1"/>
      <w:numFmt w:val="decimal"/>
      <w:lvlText w:val="%1"/>
      <w:lvlJc w:val="left"/>
      <w:pPr>
        <w:ind w:left="435" w:hanging="435"/>
      </w:pPr>
      <w:rPr>
        <w:rFonts w:hint="default"/>
      </w:rPr>
    </w:lvl>
    <w:lvl w:ilvl="1">
      <w:start w:val="1"/>
      <w:numFmt w:val="decimal"/>
      <w:lvlText w:val="%1.%2"/>
      <w:lvlJc w:val="left"/>
      <w:pPr>
        <w:ind w:left="3315" w:hanging="435"/>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45" w15:restartNumberingAfterBreak="0">
    <w:nsid w:val="697B58DC"/>
    <w:multiLevelType w:val="hybridMultilevel"/>
    <w:tmpl w:val="6ACA62CE"/>
    <w:lvl w:ilvl="0" w:tplc="EE421514">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6" w15:restartNumberingAfterBreak="0">
    <w:nsid w:val="6BCB1E42"/>
    <w:multiLevelType w:val="multilevel"/>
    <w:tmpl w:val="3AF6439A"/>
    <w:lvl w:ilvl="0">
      <w:start w:val="8"/>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7" w15:restartNumberingAfterBreak="0">
    <w:nsid w:val="6C721C69"/>
    <w:multiLevelType w:val="hybridMultilevel"/>
    <w:tmpl w:val="48622B92"/>
    <w:lvl w:ilvl="0" w:tplc="CF28E9A8">
      <w:start w:val="1"/>
      <w:numFmt w:val="decimal"/>
      <w:lvlText w:val="%1."/>
      <w:lvlJc w:val="left"/>
      <w:pPr>
        <w:ind w:left="360" w:hanging="360"/>
      </w:pPr>
      <w:rPr>
        <w:rFonts w:ascii="Arial" w:eastAsia="Times New Roman" w:hAnsi="Arial"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F8C1E86"/>
    <w:multiLevelType w:val="hybridMultilevel"/>
    <w:tmpl w:val="85602A78"/>
    <w:lvl w:ilvl="0" w:tplc="C6F40344">
      <w:start w:val="1"/>
      <w:numFmt w:val="decimal"/>
      <w:lvlText w:val="%1."/>
      <w:lvlJc w:val="right"/>
      <w:pPr>
        <w:ind w:left="360" w:hanging="360"/>
      </w:pPr>
      <w:rPr>
        <w:rFonts w:hint="default"/>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9" w15:restartNumberingAfterBreak="0">
    <w:nsid w:val="71701A86"/>
    <w:multiLevelType w:val="hybridMultilevel"/>
    <w:tmpl w:val="42B6B2DC"/>
    <w:lvl w:ilvl="0" w:tplc="52DAE898">
      <w:start w:val="1"/>
      <w:numFmt w:val="decimal"/>
      <w:lvlText w:val="%1)"/>
      <w:lvlJc w:val="left"/>
      <w:pPr>
        <w:ind w:left="2487" w:hanging="360"/>
      </w:pPr>
      <w:rPr>
        <w:rFonts w:hint="default"/>
        <w:b w:val="0"/>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740241E9"/>
    <w:multiLevelType w:val="hybridMultilevel"/>
    <w:tmpl w:val="D5F0D242"/>
    <w:lvl w:ilvl="0" w:tplc="0415000F">
      <w:start w:val="1"/>
      <w:numFmt w:val="decimal"/>
      <w:lvlText w:val="%1."/>
      <w:lvlJc w:val="left"/>
      <w:pPr>
        <w:ind w:left="291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6FB49FA"/>
    <w:multiLevelType w:val="hybridMultilevel"/>
    <w:tmpl w:val="FDF8C4BA"/>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76E144D"/>
    <w:multiLevelType w:val="hybridMultilevel"/>
    <w:tmpl w:val="31D41D5A"/>
    <w:lvl w:ilvl="0" w:tplc="5B985650">
      <w:start w:val="1"/>
      <w:numFmt w:val="decimal"/>
      <w:lvlText w:val="%1."/>
      <w:lvlJc w:val="righ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3" w15:restartNumberingAfterBreak="0">
    <w:nsid w:val="7C411340"/>
    <w:multiLevelType w:val="multilevel"/>
    <w:tmpl w:val="1A1C1F9E"/>
    <w:lvl w:ilvl="0">
      <w:start w:val="6"/>
      <w:numFmt w:val="decimal"/>
      <w:lvlText w:val="%1."/>
      <w:lvlJc w:val="left"/>
      <w:pPr>
        <w:ind w:left="360" w:hanging="360"/>
      </w:pPr>
      <w:rPr>
        <w:rFonts w:hint="default"/>
        <w:i w:val="0"/>
        <w:color w:val="auto"/>
      </w:rPr>
    </w:lvl>
    <w:lvl w:ilvl="1">
      <w:start w:val="2"/>
      <w:numFmt w:val="decimal"/>
      <w:lvlText w:val="%1.%2"/>
      <w:lvlJc w:val="left"/>
      <w:pPr>
        <w:ind w:left="644" w:hanging="360"/>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54" w15:restartNumberingAfterBreak="0">
    <w:nsid w:val="7D417400"/>
    <w:multiLevelType w:val="hybridMultilevel"/>
    <w:tmpl w:val="D4D4877E"/>
    <w:lvl w:ilvl="0" w:tplc="73B0C25A">
      <w:start w:val="4"/>
      <w:numFmt w:val="decimal"/>
      <w:lvlText w:val="%1."/>
      <w:lvlJc w:val="left"/>
      <w:pPr>
        <w:ind w:left="360" w:hanging="360"/>
      </w:pPr>
      <w:rPr>
        <w:rFonts w:ascii="Arial" w:eastAsia="Times New Roman"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442A1E"/>
    <w:multiLevelType w:val="hybridMultilevel"/>
    <w:tmpl w:val="E1AE5E10"/>
    <w:lvl w:ilvl="0" w:tplc="2054B824">
      <w:start w:val="1"/>
      <w:numFmt w:val="decimal"/>
      <w:lvlText w:val="%1."/>
      <w:lvlJc w:val="left"/>
      <w:pPr>
        <w:tabs>
          <w:tab w:val="num" w:pos="720"/>
        </w:tabs>
        <w:ind w:left="720" w:hanging="360"/>
      </w:pPr>
      <w:rPr>
        <w:rFonts w:ascii="Arial" w:eastAsia="Times New Roman" w:hAnsi="Arial"/>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5"/>
  </w:num>
  <w:num w:numId="2">
    <w:abstractNumId w:val="40"/>
  </w:num>
  <w:num w:numId="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33"/>
  </w:num>
  <w:num w:numId="6">
    <w:abstractNumId w:val="9"/>
  </w:num>
  <w:num w:numId="7">
    <w:abstractNumId w:val="48"/>
  </w:num>
  <w:num w:numId="8">
    <w:abstractNumId w:val="47"/>
  </w:num>
  <w:num w:numId="9">
    <w:abstractNumId w:val="13"/>
  </w:num>
  <w:num w:numId="10">
    <w:abstractNumId w:val="52"/>
  </w:num>
  <w:num w:numId="11">
    <w:abstractNumId w:val="36"/>
  </w:num>
  <w:num w:numId="12">
    <w:abstractNumId w:val="39"/>
  </w:num>
  <w:num w:numId="13">
    <w:abstractNumId w:val="35"/>
  </w:num>
  <w:num w:numId="14">
    <w:abstractNumId w:val="19"/>
  </w:num>
  <w:num w:numId="15">
    <w:abstractNumId w:val="27"/>
  </w:num>
  <w:num w:numId="16">
    <w:abstractNumId w:val="5"/>
  </w:num>
  <w:num w:numId="17">
    <w:abstractNumId w:val="16"/>
  </w:num>
  <w:num w:numId="18">
    <w:abstractNumId w:val="18"/>
  </w:num>
  <w:num w:numId="19">
    <w:abstractNumId w:val="43"/>
  </w:num>
  <w:num w:numId="20">
    <w:abstractNumId w:val="2"/>
  </w:num>
  <w:num w:numId="21">
    <w:abstractNumId w:val="1"/>
  </w:num>
  <w:num w:numId="22">
    <w:abstractNumId w:val="10"/>
  </w:num>
  <w:num w:numId="23">
    <w:abstractNumId w:val="42"/>
  </w:num>
  <w:num w:numId="24">
    <w:abstractNumId w:val="26"/>
  </w:num>
  <w:num w:numId="25">
    <w:abstractNumId w:val="32"/>
  </w:num>
  <w:num w:numId="26">
    <w:abstractNumId w:val="54"/>
  </w:num>
  <w:num w:numId="27">
    <w:abstractNumId w:val="51"/>
  </w:num>
  <w:num w:numId="28">
    <w:abstractNumId w:val="22"/>
  </w:num>
  <w:num w:numId="29">
    <w:abstractNumId w:val="25"/>
  </w:num>
  <w:num w:numId="30">
    <w:abstractNumId w:val="17"/>
  </w:num>
  <w:num w:numId="31">
    <w:abstractNumId w:val="14"/>
  </w:num>
  <w:num w:numId="32">
    <w:abstractNumId w:val="3"/>
  </w:num>
  <w:num w:numId="33">
    <w:abstractNumId w:val="49"/>
  </w:num>
  <w:num w:numId="34">
    <w:abstractNumId w:val="50"/>
  </w:num>
  <w:num w:numId="35">
    <w:abstractNumId w:val="34"/>
  </w:num>
  <w:num w:numId="36">
    <w:abstractNumId w:val="31"/>
  </w:num>
  <w:num w:numId="37">
    <w:abstractNumId w:val="24"/>
  </w:num>
  <w:num w:numId="38">
    <w:abstractNumId w:val="11"/>
  </w:num>
  <w:num w:numId="39">
    <w:abstractNumId w:val="41"/>
  </w:num>
  <w:num w:numId="40">
    <w:abstractNumId w:val="8"/>
  </w:num>
  <w:num w:numId="41">
    <w:abstractNumId w:val="23"/>
  </w:num>
  <w:num w:numId="42">
    <w:abstractNumId w:val="15"/>
  </w:num>
  <w:num w:numId="43">
    <w:abstractNumId w:val="44"/>
  </w:num>
  <w:num w:numId="44">
    <w:abstractNumId w:val="7"/>
  </w:num>
  <w:num w:numId="45">
    <w:abstractNumId w:val="53"/>
  </w:num>
  <w:num w:numId="46">
    <w:abstractNumId w:val="28"/>
  </w:num>
  <w:num w:numId="47">
    <w:abstractNumId w:val="6"/>
  </w:num>
  <w:num w:numId="48">
    <w:abstractNumId w:val="12"/>
  </w:num>
  <w:num w:numId="49">
    <w:abstractNumId w:val="38"/>
  </w:num>
  <w:num w:numId="50">
    <w:abstractNumId w:val="20"/>
  </w:num>
  <w:num w:numId="51">
    <w:abstractNumId w:val="46"/>
  </w:num>
  <w:num w:numId="52">
    <w:abstractNumId w:val="4"/>
  </w:num>
  <w:num w:numId="53">
    <w:abstractNumId w:val="29"/>
  </w:num>
  <w:num w:numId="54">
    <w:abstractNumId w:val="37"/>
  </w:num>
  <w:num w:numId="55">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031"/>
    <w:rsid w:val="000960DA"/>
    <w:rsid w:val="000A0126"/>
    <w:rsid w:val="000A4A39"/>
    <w:rsid w:val="000E4AC5"/>
    <w:rsid w:val="000E7D54"/>
    <w:rsid w:val="001045C1"/>
    <w:rsid w:val="001357AB"/>
    <w:rsid w:val="0014564B"/>
    <w:rsid w:val="00196031"/>
    <w:rsid w:val="001C5C94"/>
    <w:rsid w:val="001D0F49"/>
    <w:rsid w:val="001D44CE"/>
    <w:rsid w:val="001D788E"/>
    <w:rsid w:val="001E0DD0"/>
    <w:rsid w:val="001E675F"/>
    <w:rsid w:val="001F07E2"/>
    <w:rsid w:val="00211BDF"/>
    <w:rsid w:val="00221E2E"/>
    <w:rsid w:val="00223B91"/>
    <w:rsid w:val="00242AC1"/>
    <w:rsid w:val="002463B1"/>
    <w:rsid w:val="00262DDC"/>
    <w:rsid w:val="00266A70"/>
    <w:rsid w:val="002713BE"/>
    <w:rsid w:val="002A047F"/>
    <w:rsid w:val="002C2BE7"/>
    <w:rsid w:val="002D186B"/>
    <w:rsid w:val="002D45D1"/>
    <w:rsid w:val="00306FA0"/>
    <w:rsid w:val="0034798D"/>
    <w:rsid w:val="003616E4"/>
    <w:rsid w:val="00364760"/>
    <w:rsid w:val="003B679E"/>
    <w:rsid w:val="003B708A"/>
    <w:rsid w:val="00400725"/>
    <w:rsid w:val="00405BED"/>
    <w:rsid w:val="00445C0C"/>
    <w:rsid w:val="00453176"/>
    <w:rsid w:val="00472042"/>
    <w:rsid w:val="00472102"/>
    <w:rsid w:val="0049051F"/>
    <w:rsid w:val="004919CA"/>
    <w:rsid w:val="004B104E"/>
    <w:rsid w:val="004B5ECB"/>
    <w:rsid w:val="004B7E4F"/>
    <w:rsid w:val="004C0C2F"/>
    <w:rsid w:val="00516988"/>
    <w:rsid w:val="00524225"/>
    <w:rsid w:val="00535B58"/>
    <w:rsid w:val="00547ABD"/>
    <w:rsid w:val="0056169A"/>
    <w:rsid w:val="00585353"/>
    <w:rsid w:val="00594EB6"/>
    <w:rsid w:val="005A7400"/>
    <w:rsid w:val="005B55D7"/>
    <w:rsid w:val="005F1480"/>
    <w:rsid w:val="0061134E"/>
    <w:rsid w:val="00615A76"/>
    <w:rsid w:val="006707A8"/>
    <w:rsid w:val="006878F6"/>
    <w:rsid w:val="006A0FC7"/>
    <w:rsid w:val="006A7778"/>
    <w:rsid w:val="00717EB1"/>
    <w:rsid w:val="00721FC3"/>
    <w:rsid w:val="00732532"/>
    <w:rsid w:val="00753E24"/>
    <w:rsid w:val="007573D8"/>
    <w:rsid w:val="00757C19"/>
    <w:rsid w:val="00763BF6"/>
    <w:rsid w:val="007A47CC"/>
    <w:rsid w:val="007D0054"/>
    <w:rsid w:val="007D1565"/>
    <w:rsid w:val="007E2322"/>
    <w:rsid w:val="007E6898"/>
    <w:rsid w:val="00816BD8"/>
    <w:rsid w:val="008251BE"/>
    <w:rsid w:val="00864585"/>
    <w:rsid w:val="00876A6A"/>
    <w:rsid w:val="0089666D"/>
    <w:rsid w:val="008A4F7D"/>
    <w:rsid w:val="008C00FE"/>
    <w:rsid w:val="008C0C0E"/>
    <w:rsid w:val="008F13C6"/>
    <w:rsid w:val="00917500"/>
    <w:rsid w:val="00956DDD"/>
    <w:rsid w:val="00997D03"/>
    <w:rsid w:val="009C570F"/>
    <w:rsid w:val="009E0316"/>
    <w:rsid w:val="009E68AD"/>
    <w:rsid w:val="009F35E8"/>
    <w:rsid w:val="00A240A9"/>
    <w:rsid w:val="00A30427"/>
    <w:rsid w:val="00A4173D"/>
    <w:rsid w:val="00A53E7A"/>
    <w:rsid w:val="00AA29B4"/>
    <w:rsid w:val="00AC2F36"/>
    <w:rsid w:val="00AD0FC2"/>
    <w:rsid w:val="00B306EE"/>
    <w:rsid w:val="00B43621"/>
    <w:rsid w:val="00B80B3F"/>
    <w:rsid w:val="00BA6789"/>
    <w:rsid w:val="00BC19ED"/>
    <w:rsid w:val="00BE1902"/>
    <w:rsid w:val="00C33985"/>
    <w:rsid w:val="00C464F2"/>
    <w:rsid w:val="00C5371A"/>
    <w:rsid w:val="00C5661C"/>
    <w:rsid w:val="00CB1C75"/>
    <w:rsid w:val="00CC0031"/>
    <w:rsid w:val="00CC123C"/>
    <w:rsid w:val="00CE041C"/>
    <w:rsid w:val="00CE5D42"/>
    <w:rsid w:val="00D028A9"/>
    <w:rsid w:val="00D2562D"/>
    <w:rsid w:val="00D2748F"/>
    <w:rsid w:val="00D34678"/>
    <w:rsid w:val="00D8440C"/>
    <w:rsid w:val="00DE439F"/>
    <w:rsid w:val="00E30104"/>
    <w:rsid w:val="00E3379C"/>
    <w:rsid w:val="00E37FF6"/>
    <w:rsid w:val="00E75834"/>
    <w:rsid w:val="00E96730"/>
    <w:rsid w:val="00EB240A"/>
    <w:rsid w:val="00F11AD5"/>
    <w:rsid w:val="00F42CFA"/>
    <w:rsid w:val="00F65813"/>
    <w:rsid w:val="00F672EF"/>
    <w:rsid w:val="00FB06A0"/>
    <w:rsid w:val="00FB3089"/>
    <w:rsid w:val="00FC42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8D0DA-6CF7-4BA1-B1CD-8156FD15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9"/>
    <w:qFormat/>
    <w:rsid w:val="00CC0031"/>
    <w:pPr>
      <w:keepNext/>
      <w:keepLines/>
      <w:spacing w:before="480" w:after="0" w:line="240" w:lineRule="auto"/>
      <w:jc w:val="both"/>
      <w:outlineLvl w:val="0"/>
    </w:pPr>
    <w:rPr>
      <w:rFonts w:ascii="Cambria" w:eastAsia="Times New Roman" w:hAnsi="Cambria" w:cs="Cambria"/>
      <w:b/>
      <w:bCs/>
      <w:color w:val="365F91"/>
      <w:kern w:val="20"/>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C0031"/>
    <w:rPr>
      <w:rFonts w:ascii="Cambria" w:eastAsia="Times New Roman" w:hAnsi="Cambria" w:cs="Cambria"/>
      <w:b/>
      <w:bCs/>
      <w:color w:val="365F91"/>
      <w:kern w:val="20"/>
      <w:sz w:val="28"/>
      <w:szCs w:val="28"/>
    </w:rPr>
  </w:style>
  <w:style w:type="paragraph" w:styleId="Akapitzlist">
    <w:name w:val="List Paragraph"/>
    <w:basedOn w:val="Normalny"/>
    <w:uiPriority w:val="34"/>
    <w:qFormat/>
    <w:rsid w:val="00CC0031"/>
    <w:pPr>
      <w:spacing w:after="200" w:line="240" w:lineRule="auto"/>
      <w:ind w:left="720"/>
      <w:jc w:val="both"/>
    </w:pPr>
    <w:rPr>
      <w:rFonts w:ascii="Arial" w:eastAsia="Calibri" w:hAnsi="Arial" w:cs="Arial"/>
      <w:kern w:val="20"/>
      <w:sz w:val="18"/>
      <w:szCs w:val="18"/>
    </w:rPr>
  </w:style>
  <w:style w:type="character" w:styleId="Hipercze">
    <w:name w:val="Hyperlink"/>
    <w:uiPriority w:val="99"/>
    <w:rsid w:val="00CC0031"/>
    <w:rPr>
      <w:color w:val="0000FF"/>
      <w:u w:val="single"/>
    </w:rPr>
  </w:style>
  <w:style w:type="paragraph" w:customStyle="1" w:styleId="Standard">
    <w:name w:val="Standard"/>
    <w:link w:val="StandardZnak"/>
    <w:uiPriority w:val="99"/>
    <w:rsid w:val="00CC003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western">
    <w:name w:val="western"/>
    <w:basedOn w:val="Normalny"/>
    <w:uiPriority w:val="99"/>
    <w:rsid w:val="00CC0031"/>
    <w:pPr>
      <w:widowControl w:val="0"/>
      <w:suppressAutoHyphens/>
      <w:spacing w:before="280" w:after="280" w:line="240" w:lineRule="auto"/>
      <w:jc w:val="both"/>
    </w:pPr>
    <w:rPr>
      <w:rFonts w:ascii="Arial" w:eastAsia="Calibri" w:hAnsi="Arial" w:cs="Arial"/>
      <w:sz w:val="24"/>
      <w:szCs w:val="24"/>
      <w:lang w:eastAsia="pl-PL"/>
    </w:rPr>
  </w:style>
  <w:style w:type="paragraph" w:styleId="Tekstpodstawowy2">
    <w:name w:val="Body Text 2"/>
    <w:basedOn w:val="Normalny"/>
    <w:link w:val="Tekstpodstawowy2Znak"/>
    <w:uiPriority w:val="99"/>
    <w:rsid w:val="00CC003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CC0031"/>
    <w:rPr>
      <w:rFonts w:ascii="Times New Roman" w:eastAsia="Times New Roman" w:hAnsi="Times New Roman" w:cs="Times New Roman"/>
      <w:sz w:val="20"/>
      <w:szCs w:val="20"/>
      <w:lang w:eastAsia="pl-PL"/>
    </w:rPr>
  </w:style>
  <w:style w:type="character" w:customStyle="1" w:styleId="StandardZnak">
    <w:name w:val="Standard Znak"/>
    <w:link w:val="Standard"/>
    <w:uiPriority w:val="99"/>
    <w:rsid w:val="00CC0031"/>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E5D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E5D42"/>
    <w:rPr>
      <w:sz w:val="20"/>
      <w:szCs w:val="20"/>
    </w:rPr>
  </w:style>
  <w:style w:type="character" w:styleId="Odwoanieprzypisukocowego">
    <w:name w:val="endnote reference"/>
    <w:basedOn w:val="Domylnaczcionkaakapitu"/>
    <w:uiPriority w:val="99"/>
    <w:semiHidden/>
    <w:unhideWhenUsed/>
    <w:rsid w:val="00CE5D42"/>
    <w:rPr>
      <w:vertAlign w:val="superscript"/>
    </w:rPr>
  </w:style>
  <w:style w:type="paragraph" w:customStyle="1" w:styleId="tekwz">
    <w:name w:val="tekwz"/>
    <w:rsid w:val="00CE041C"/>
    <w:pPr>
      <w:widowControl w:val="0"/>
      <w:tabs>
        <w:tab w:val="left" w:pos="1417"/>
      </w:tabs>
      <w:overflowPunct w:val="0"/>
      <w:autoSpaceDE w:val="0"/>
      <w:autoSpaceDN w:val="0"/>
      <w:adjustRightInd w:val="0"/>
      <w:spacing w:after="0" w:line="220" w:lineRule="atLeast"/>
      <w:ind w:left="567" w:right="567"/>
      <w:jc w:val="both"/>
    </w:pPr>
    <w:rPr>
      <w:rFonts w:ascii="Arial" w:eastAsia="Times New Roman" w:hAnsi="Arial" w:cs="Times New Roman"/>
      <w:sz w:val="19"/>
      <w:szCs w:val="20"/>
      <w:lang w:eastAsia="pl-PL"/>
    </w:rPr>
  </w:style>
  <w:style w:type="character" w:customStyle="1" w:styleId="apple-converted-space">
    <w:name w:val="apple-converted-space"/>
    <w:basedOn w:val="Domylnaczcionkaakapitu"/>
    <w:rsid w:val="00CE041C"/>
  </w:style>
  <w:style w:type="numbering" w:customStyle="1" w:styleId="Styl1">
    <w:name w:val="Styl1"/>
    <w:uiPriority w:val="99"/>
    <w:rsid w:val="00C33985"/>
    <w:pPr>
      <w:numPr>
        <w:numId w:val="40"/>
      </w:numPr>
    </w:pPr>
  </w:style>
  <w:style w:type="numbering" w:customStyle="1" w:styleId="Styl2">
    <w:name w:val="Styl2"/>
    <w:uiPriority w:val="99"/>
    <w:rsid w:val="00C33985"/>
    <w:pPr>
      <w:numPr>
        <w:numId w:val="41"/>
      </w:numPr>
    </w:pPr>
  </w:style>
  <w:style w:type="paragraph" w:styleId="Tekstdymka">
    <w:name w:val="Balloon Text"/>
    <w:basedOn w:val="Normalny"/>
    <w:link w:val="TekstdymkaZnak"/>
    <w:uiPriority w:val="99"/>
    <w:semiHidden/>
    <w:unhideWhenUsed/>
    <w:rsid w:val="00A417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173D"/>
    <w:rPr>
      <w:rFonts w:ascii="Segoe UI" w:hAnsi="Segoe UI" w:cs="Segoe UI"/>
      <w:sz w:val="18"/>
      <w:szCs w:val="18"/>
    </w:rPr>
  </w:style>
  <w:style w:type="paragraph" w:styleId="Nagwek">
    <w:name w:val="header"/>
    <w:basedOn w:val="Normalny"/>
    <w:link w:val="NagwekZnak"/>
    <w:uiPriority w:val="99"/>
    <w:unhideWhenUsed/>
    <w:rsid w:val="001456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564B"/>
  </w:style>
  <w:style w:type="paragraph" w:styleId="Stopka">
    <w:name w:val="footer"/>
    <w:basedOn w:val="Normalny"/>
    <w:link w:val="StopkaZnak"/>
    <w:uiPriority w:val="99"/>
    <w:unhideWhenUsed/>
    <w:rsid w:val="001456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5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bielsk.pl/og&#322;oszen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kbielsk.pl" TargetMode="External"/><Relationship Id="rId4" Type="http://schemas.openxmlformats.org/officeDocument/2006/relationships/settings" Target="settings.xml"/><Relationship Id="rId9" Type="http://schemas.openxmlformats.org/officeDocument/2006/relationships/hyperlink" Target="mailto:pk@pkbiel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FBBB0-E5BA-40BE-A62D-79669664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14</Pages>
  <Words>7279</Words>
  <Characters>43674</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Bazyluk</dc:creator>
  <cp:keywords/>
  <dc:description/>
  <cp:lastModifiedBy>Anna Bazyluk</cp:lastModifiedBy>
  <cp:revision>29</cp:revision>
  <cp:lastPrinted>2016-09-28T06:38:00Z</cp:lastPrinted>
  <dcterms:created xsi:type="dcterms:W3CDTF">2016-07-21T11:07:00Z</dcterms:created>
  <dcterms:modified xsi:type="dcterms:W3CDTF">2016-09-28T06:40:00Z</dcterms:modified>
</cp:coreProperties>
</file>